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E8F7A" w14:textId="3FF1AD85" w:rsidR="00B005AB" w:rsidRDefault="00B005AB" w:rsidP="00465BA8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Attachment </w:t>
      </w:r>
      <w:r w:rsidR="002F3B6C">
        <w:rPr>
          <w:b/>
          <w:u w:val="single"/>
        </w:rPr>
        <w:t>A</w:t>
      </w:r>
    </w:p>
    <w:p w14:paraId="359A94F1" w14:textId="5DC7BADE" w:rsidR="008164D0" w:rsidRPr="008164D0" w:rsidRDefault="00910497" w:rsidP="00B005AB">
      <w:pPr>
        <w:jc w:val="center"/>
        <w:rPr>
          <w:b/>
        </w:rPr>
      </w:pPr>
      <w:r>
        <w:rPr>
          <w:b/>
        </w:rPr>
        <w:t xml:space="preserve">Effective Child Find Practices </w:t>
      </w:r>
    </w:p>
    <w:p w14:paraId="6F12DB16" w14:textId="39F211AD" w:rsidR="00B005AB" w:rsidRDefault="00B005AB" w:rsidP="00B005AB">
      <w:pPr>
        <w:jc w:val="center"/>
      </w:pPr>
      <w:r>
        <w:t>E</w:t>
      </w:r>
      <w:r w:rsidR="00465BA8">
        <w:t>ducation Service Center (ESC),</w:t>
      </w:r>
      <w:r>
        <w:t xml:space="preserve"> Institute of Higher Education (IHE)</w:t>
      </w:r>
      <w:r w:rsidR="00465BA8">
        <w:t xml:space="preserve">, Nonprofit </w:t>
      </w:r>
    </w:p>
    <w:p w14:paraId="416BDBCB" w14:textId="77777777" w:rsidR="00B005AB" w:rsidRDefault="00B005AB" w:rsidP="00B005AB">
      <w:pPr>
        <w:jc w:val="center"/>
      </w:pPr>
      <w:r>
        <w:t xml:space="preserve"> Response Form</w:t>
      </w:r>
    </w:p>
    <w:tbl>
      <w:tblPr>
        <w:tblStyle w:val="TableGrid"/>
        <w:tblW w:w="11250" w:type="dxa"/>
        <w:tblInd w:w="-90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  <w:tblCaption w:val="District or Charter School Network Response Form Application Questions"/>
        <w:tblDescription w:val="District or Charter School Network Response Form Application Questions"/>
      </w:tblPr>
      <w:tblGrid>
        <w:gridCol w:w="1710"/>
        <w:gridCol w:w="8460"/>
        <w:gridCol w:w="1080"/>
      </w:tblGrid>
      <w:tr w:rsidR="00B005AB" w14:paraId="4ADBC021" w14:textId="77777777" w:rsidTr="55548555">
        <w:trPr>
          <w:trHeight w:val="266"/>
          <w:tblHeader/>
        </w:trPr>
        <w:tc>
          <w:tcPr>
            <w:tcW w:w="11250" w:type="dxa"/>
            <w:gridSpan w:val="3"/>
            <w:shd w:val="clear" w:color="auto" w:fill="AEAAAA" w:themeFill="background2" w:themeFillShade="BF"/>
          </w:tcPr>
          <w:p w14:paraId="61DBDDE0" w14:textId="77777777" w:rsidR="00B005AB" w:rsidRPr="00B70682" w:rsidRDefault="00B005AB" w:rsidP="008716C5">
            <w:pPr>
              <w:rPr>
                <w:u w:val="single"/>
              </w:rPr>
            </w:pPr>
            <w:r w:rsidRPr="000E397E">
              <w:rPr>
                <w:u w:val="single"/>
              </w:rPr>
              <w:t>Application Questions</w:t>
            </w:r>
          </w:p>
        </w:tc>
      </w:tr>
      <w:tr w:rsidR="00B005AB" w14:paraId="6EFFBE0B" w14:textId="77777777" w:rsidTr="55548555">
        <w:trPr>
          <w:trHeight w:val="266"/>
        </w:trPr>
        <w:tc>
          <w:tcPr>
            <w:tcW w:w="11250" w:type="dxa"/>
            <w:gridSpan w:val="3"/>
          </w:tcPr>
          <w:p w14:paraId="68B9FB48" w14:textId="77777777" w:rsidR="0094666F" w:rsidRPr="00B70682" w:rsidRDefault="0094666F" w:rsidP="0094666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B70682">
              <w:rPr>
                <w:i/>
                <w:sz w:val="20"/>
              </w:rPr>
              <w:t>Please answer the following questions as thoroughly as possible within the indicated page limit</w:t>
            </w:r>
            <w:r>
              <w:rPr>
                <w:i/>
                <w:sz w:val="20"/>
              </w:rPr>
              <w:t>, incorporating ALL components referenced in the Letter of Interest grant description. Refer to the</w:t>
            </w:r>
            <w:r>
              <w:t xml:space="preserve"> </w:t>
            </w:r>
            <w:r w:rsidRPr="005E48C7">
              <w:rPr>
                <w:i/>
                <w:sz w:val="20"/>
              </w:rPr>
              <w:t>Rubric Reference Guide</w:t>
            </w:r>
            <w:r>
              <w:rPr>
                <w:i/>
                <w:sz w:val="20"/>
              </w:rPr>
              <w:t xml:space="preserve"> for scoring criteria.  </w:t>
            </w:r>
          </w:p>
          <w:p w14:paraId="41E9D82A" w14:textId="3295C27A" w:rsidR="0094666F" w:rsidRDefault="00910497" w:rsidP="0094666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  <w:sz w:val="20"/>
              </w:rPr>
              <w:t>Application not to exceed 11</w:t>
            </w:r>
            <w:r w:rsidR="0094666F">
              <w:rPr>
                <w:i/>
                <w:sz w:val="20"/>
              </w:rPr>
              <w:t xml:space="preserve"> total pages</w:t>
            </w:r>
            <w:r w:rsidR="00E34F19">
              <w:rPr>
                <w:i/>
                <w:sz w:val="20"/>
              </w:rPr>
              <w:t>, exc</w:t>
            </w:r>
            <w:r w:rsidR="005453F5">
              <w:rPr>
                <w:i/>
                <w:sz w:val="20"/>
              </w:rPr>
              <w:t>luding any necessary appendices</w:t>
            </w:r>
            <w:r w:rsidR="0094666F">
              <w:rPr>
                <w:i/>
                <w:sz w:val="20"/>
              </w:rPr>
              <w:t xml:space="preserve"> </w:t>
            </w:r>
            <w:r w:rsidR="0094666F" w:rsidRPr="00B70682">
              <w:rPr>
                <w:i/>
                <w:sz w:val="20"/>
              </w:rPr>
              <w:t>(Calibri, Size 11 font, single spaced</w:t>
            </w:r>
            <w:r w:rsidR="0094666F">
              <w:rPr>
                <w:i/>
                <w:sz w:val="20"/>
              </w:rPr>
              <w:t>)</w:t>
            </w:r>
          </w:p>
          <w:p w14:paraId="0B7A5446" w14:textId="6674ABD7" w:rsidR="00B005AB" w:rsidRPr="005A09F9" w:rsidRDefault="00B005AB" w:rsidP="008716C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bookmarkStart w:id="1" w:name="_Hlk509587192"/>
            <w:r w:rsidRPr="0049651E">
              <w:rPr>
                <w:i/>
                <w:sz w:val="20"/>
              </w:rPr>
              <w:t xml:space="preserve">When complete, send </w:t>
            </w:r>
            <w:r>
              <w:rPr>
                <w:i/>
                <w:sz w:val="20"/>
              </w:rPr>
              <w:t xml:space="preserve">all </w:t>
            </w:r>
            <w:r w:rsidRPr="0049651E">
              <w:rPr>
                <w:i/>
                <w:sz w:val="20"/>
              </w:rPr>
              <w:t>Letter of Interest</w:t>
            </w:r>
            <w:r>
              <w:rPr>
                <w:i/>
                <w:sz w:val="20"/>
              </w:rPr>
              <w:t xml:space="preserve"> attachments</w:t>
            </w:r>
            <w:r w:rsidRPr="0049651E">
              <w:rPr>
                <w:i/>
                <w:sz w:val="20"/>
              </w:rPr>
              <w:t xml:space="preserve"> to</w:t>
            </w:r>
            <w:r w:rsidR="00823C91">
              <w:rPr>
                <w:i/>
                <w:sz w:val="20"/>
              </w:rPr>
              <w:t xml:space="preserve"> </w:t>
            </w:r>
            <w:r w:rsidR="00823C91">
              <w:rPr>
                <w:b/>
                <w:i/>
                <w:sz w:val="20"/>
              </w:rPr>
              <w:t>specialeducation</w:t>
            </w:r>
            <w:r w:rsidRPr="0049651E">
              <w:rPr>
                <w:b/>
                <w:i/>
                <w:sz w:val="20"/>
              </w:rPr>
              <w:t>@tea.texas.gov</w:t>
            </w:r>
            <w:r>
              <w:rPr>
                <w:i/>
                <w:sz w:val="20"/>
              </w:rPr>
              <w:t xml:space="preserve"> with the subject line:</w:t>
            </w:r>
            <w:r w:rsidR="005C55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910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Effective Child Find Practices LOI</w:t>
            </w:r>
            <w:r>
              <w:rPr>
                <w:i/>
                <w:sz w:val="20"/>
              </w:rPr>
              <w:t xml:space="preserve"> _ &lt;INSERT ESC or IHE NA</w:t>
            </w:r>
            <w:r w:rsidR="0007580B">
              <w:rPr>
                <w:i/>
                <w:sz w:val="20"/>
              </w:rPr>
              <w:t>ME&gt;;</w:t>
            </w:r>
            <w:r>
              <w:rPr>
                <w:i/>
                <w:sz w:val="20"/>
              </w:rPr>
              <w:t xml:space="preserve"> (example:</w:t>
            </w:r>
            <w:r w:rsidRPr="005C5512">
              <w:rPr>
                <w:i/>
                <w:sz w:val="20"/>
              </w:rPr>
              <w:t xml:space="preserve"> </w:t>
            </w:r>
            <w:r w:rsidR="00D20F4A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</w:rPr>
              <w:t>effective child find practices</w:t>
            </w:r>
            <w:r w:rsidR="005C5512" w:rsidRPr="005C5512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sz w:val="20"/>
              </w:rPr>
              <w:t>LOI_ESC21</w:t>
            </w:r>
            <w:r w:rsidRPr="0049651E">
              <w:rPr>
                <w:i/>
                <w:sz w:val="20"/>
              </w:rPr>
              <w:t>)</w:t>
            </w:r>
            <w:bookmarkEnd w:id="1"/>
          </w:p>
        </w:tc>
      </w:tr>
      <w:tr w:rsidR="00B005AB" w14:paraId="53CF55B1" w14:textId="77777777" w:rsidTr="55548555">
        <w:trPr>
          <w:trHeight w:val="266"/>
        </w:trPr>
        <w:tc>
          <w:tcPr>
            <w:tcW w:w="11250" w:type="dxa"/>
            <w:gridSpan w:val="3"/>
            <w:shd w:val="clear" w:color="auto" w:fill="8496B0" w:themeFill="text2" w:themeFillTint="99"/>
          </w:tcPr>
          <w:p w14:paraId="642AAA2C" w14:textId="0B0D896A" w:rsidR="00B005AB" w:rsidRPr="00F074B0" w:rsidRDefault="00B005AB" w:rsidP="236B9A84">
            <w:pPr>
              <w:tabs>
                <w:tab w:val="right" w:pos="11114"/>
              </w:tabs>
              <w:rPr>
                <w:b/>
                <w:bCs/>
              </w:rPr>
            </w:pPr>
            <w:r w:rsidRPr="236B9A84">
              <w:rPr>
                <w:b/>
                <w:bCs/>
              </w:rPr>
              <w:t xml:space="preserve">1. Quality of Program </w:t>
            </w:r>
            <w:r w:rsidR="001944E3">
              <w:rPr>
                <w:b/>
                <w:i/>
              </w:rPr>
              <w:tab/>
            </w:r>
            <w:r w:rsidR="0007580B" w:rsidRPr="236B9A84">
              <w:rPr>
                <w:b/>
                <w:bCs/>
                <w:i/>
                <w:iCs/>
              </w:rPr>
              <w:t xml:space="preserve">Possible </w:t>
            </w:r>
            <w:r w:rsidRPr="236B9A84">
              <w:rPr>
                <w:b/>
                <w:bCs/>
                <w:i/>
                <w:iCs/>
              </w:rPr>
              <w:t>Points:</w:t>
            </w:r>
            <w:r w:rsidR="00E34F19" w:rsidRPr="236B9A84">
              <w:rPr>
                <w:b/>
                <w:bCs/>
                <w:i/>
                <w:iCs/>
              </w:rPr>
              <w:t>3</w:t>
            </w:r>
            <w:r w:rsidRPr="236B9A84">
              <w:rPr>
                <w:b/>
                <w:bCs/>
                <w:i/>
                <w:iCs/>
              </w:rPr>
              <w:t>0</w:t>
            </w:r>
          </w:p>
        </w:tc>
      </w:tr>
      <w:tr w:rsidR="00B005AB" w14:paraId="4A33C5BF" w14:textId="77777777" w:rsidTr="55548555">
        <w:trPr>
          <w:trHeight w:val="266"/>
        </w:trPr>
        <w:tc>
          <w:tcPr>
            <w:tcW w:w="1710" w:type="dxa"/>
            <w:shd w:val="clear" w:color="auto" w:fill="DEEAF6" w:themeFill="accent1" w:themeFillTint="33"/>
          </w:tcPr>
          <w:p w14:paraId="54173CDE" w14:textId="77777777" w:rsidR="00B005AB" w:rsidRPr="0005561F" w:rsidRDefault="00B005AB" w:rsidP="008716C5">
            <w:pPr>
              <w:rPr>
                <w:b/>
              </w:rPr>
            </w:pPr>
            <w:r w:rsidRPr="0005561F">
              <w:rPr>
                <w:b/>
              </w:rPr>
              <w:t>1.1</w:t>
            </w:r>
          </w:p>
        </w:tc>
        <w:tc>
          <w:tcPr>
            <w:tcW w:w="8460" w:type="dxa"/>
            <w:shd w:val="clear" w:color="auto" w:fill="DEEAF6" w:themeFill="accent1" w:themeFillTint="33"/>
          </w:tcPr>
          <w:p w14:paraId="1A86FB20" w14:textId="5C451871" w:rsidR="00B005AB" w:rsidRPr="0005561F" w:rsidRDefault="00B005AB" w:rsidP="008716C5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14:paraId="475CB25F" w14:textId="43991229" w:rsidR="00B005AB" w:rsidRPr="0005561F" w:rsidRDefault="005E48C7" w:rsidP="008716C5">
            <w:pPr>
              <w:rPr>
                <w:b/>
              </w:rPr>
            </w:pPr>
            <w:r w:rsidRPr="0005561F">
              <w:rPr>
                <w:b/>
              </w:rPr>
              <w:t xml:space="preserve">Possible </w:t>
            </w:r>
            <w:r w:rsidR="00B005AB" w:rsidRPr="0005561F">
              <w:rPr>
                <w:b/>
              </w:rPr>
              <w:t>Points</w:t>
            </w:r>
          </w:p>
        </w:tc>
      </w:tr>
      <w:tr w:rsidR="00B005AB" w14:paraId="0C7520BF" w14:textId="77777777" w:rsidTr="55548555">
        <w:trPr>
          <w:trHeight w:val="251"/>
        </w:trPr>
        <w:tc>
          <w:tcPr>
            <w:tcW w:w="1710" w:type="dxa"/>
            <w:shd w:val="clear" w:color="auto" w:fill="DEEAF6" w:themeFill="accent1" w:themeFillTint="33"/>
          </w:tcPr>
          <w:p w14:paraId="3F36050E" w14:textId="47595851" w:rsidR="00B005AB" w:rsidRPr="0005561F" w:rsidRDefault="00910497" w:rsidP="008716C5">
            <w:pPr>
              <w:rPr>
                <w:b/>
              </w:rPr>
            </w:pPr>
            <w:r>
              <w:rPr>
                <w:b/>
              </w:rPr>
              <w:t xml:space="preserve">Foundation of best practices and compliance </w:t>
            </w:r>
          </w:p>
        </w:tc>
        <w:tc>
          <w:tcPr>
            <w:tcW w:w="8460" w:type="dxa"/>
            <w:shd w:val="clear" w:color="auto" w:fill="DEEAF6" w:themeFill="accent1" w:themeFillTint="33"/>
          </w:tcPr>
          <w:p w14:paraId="166CCDAB" w14:textId="14C9A24A" w:rsidR="00B005AB" w:rsidRPr="00465BA8" w:rsidRDefault="009F0BC1" w:rsidP="008716C5">
            <w:pPr>
              <w:rPr>
                <w:rFonts w:cstheme="minorHAnsi"/>
                <w:b/>
              </w:rPr>
            </w:pPr>
            <w:r w:rsidRPr="00465BA8">
              <w:rPr>
                <w:b/>
              </w:rPr>
              <w:t>Describe, in detail, how your organization’s proposed program demonstrate</w:t>
            </w:r>
            <w:r w:rsidR="00910497" w:rsidRPr="00465BA8">
              <w:rPr>
                <w:b/>
              </w:rPr>
              <w:t xml:space="preserve">s a foundation of special education best practices and compliance with all relevant statutes, rules, and regulations for the implementation of </w:t>
            </w:r>
            <w:r w:rsidR="007B71D3">
              <w:rPr>
                <w:b/>
              </w:rPr>
              <w:t>E</w:t>
            </w:r>
            <w:r w:rsidR="00910497" w:rsidRPr="00465BA8">
              <w:rPr>
                <w:b/>
              </w:rPr>
              <w:t xml:space="preserve">ffective </w:t>
            </w:r>
            <w:r w:rsidR="007B71D3">
              <w:rPr>
                <w:b/>
              </w:rPr>
              <w:t>C</w:t>
            </w:r>
            <w:r w:rsidR="00910497" w:rsidRPr="00465BA8">
              <w:rPr>
                <w:b/>
              </w:rPr>
              <w:t xml:space="preserve">hild </w:t>
            </w:r>
            <w:r w:rsidR="007B71D3">
              <w:rPr>
                <w:b/>
              </w:rPr>
              <w:t>F</w:t>
            </w:r>
            <w:r w:rsidR="00910497" w:rsidRPr="00465BA8">
              <w:rPr>
                <w:b/>
              </w:rPr>
              <w:t xml:space="preserve">ind </w:t>
            </w:r>
            <w:r w:rsidR="007B71D3">
              <w:rPr>
                <w:b/>
              </w:rPr>
              <w:t>P</w:t>
            </w:r>
            <w:r w:rsidR="00910497" w:rsidRPr="00465BA8">
              <w:rPr>
                <w:b/>
              </w:rPr>
              <w:t xml:space="preserve">ractices. </w:t>
            </w:r>
            <w:r w:rsidRPr="00465BA8">
              <w:rPr>
                <w:b/>
              </w:rPr>
              <w:t xml:space="preserve"> 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671ADBF4" w14:textId="13BFCDD5" w:rsidR="00B005AB" w:rsidRPr="0005561F" w:rsidRDefault="00910497" w:rsidP="008716C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005AB" w14:paraId="1BF35D41" w14:textId="77777777" w:rsidTr="55548555">
        <w:trPr>
          <w:trHeight w:val="251"/>
        </w:trPr>
        <w:tc>
          <w:tcPr>
            <w:tcW w:w="11250" w:type="dxa"/>
            <w:gridSpan w:val="3"/>
            <w:shd w:val="clear" w:color="auto" w:fill="FFFFFF" w:themeFill="background1"/>
          </w:tcPr>
          <w:p w14:paraId="0475F198" w14:textId="77777777" w:rsidR="00B005AB" w:rsidRDefault="00B005AB" w:rsidP="008716C5">
            <w:r>
              <w:t>Response:</w:t>
            </w:r>
          </w:p>
          <w:p w14:paraId="3BC1FC28" w14:textId="77777777" w:rsidR="00B005AB" w:rsidRDefault="00B005AB" w:rsidP="008716C5"/>
        </w:tc>
      </w:tr>
      <w:tr w:rsidR="00B005AB" w14:paraId="285CBC14" w14:textId="77777777" w:rsidTr="55548555">
        <w:trPr>
          <w:trHeight w:val="251"/>
        </w:trPr>
        <w:tc>
          <w:tcPr>
            <w:tcW w:w="1710" w:type="dxa"/>
            <w:shd w:val="clear" w:color="auto" w:fill="DEEAF6" w:themeFill="accent1" w:themeFillTint="33"/>
          </w:tcPr>
          <w:p w14:paraId="668769C8" w14:textId="06FAB7E2" w:rsidR="00B005AB" w:rsidRPr="00862D1E" w:rsidRDefault="00910497" w:rsidP="008716C5">
            <w:pPr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8460" w:type="dxa"/>
            <w:shd w:val="clear" w:color="auto" w:fill="DEEAF6" w:themeFill="accent1" w:themeFillTint="33"/>
          </w:tcPr>
          <w:p w14:paraId="73F21A1C" w14:textId="4BB5D08C" w:rsidR="00B005AB" w:rsidRPr="00465BA8" w:rsidRDefault="00B005AB" w:rsidP="008716C5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14:paraId="29E09910" w14:textId="3A313F32" w:rsidR="00B005AB" w:rsidRPr="00862D1E" w:rsidRDefault="005E48C7" w:rsidP="008716C5">
            <w:pPr>
              <w:rPr>
                <w:b/>
              </w:rPr>
            </w:pPr>
            <w:r w:rsidRPr="00862D1E">
              <w:rPr>
                <w:b/>
              </w:rPr>
              <w:t xml:space="preserve">Possible </w:t>
            </w:r>
            <w:r w:rsidR="00B005AB" w:rsidRPr="00862D1E">
              <w:rPr>
                <w:b/>
              </w:rPr>
              <w:t>Points</w:t>
            </w:r>
          </w:p>
        </w:tc>
      </w:tr>
      <w:tr w:rsidR="00B005AB" w14:paraId="7FF92B01" w14:textId="77777777" w:rsidTr="55548555">
        <w:trPr>
          <w:trHeight w:val="251"/>
        </w:trPr>
        <w:tc>
          <w:tcPr>
            <w:tcW w:w="1710" w:type="dxa"/>
            <w:shd w:val="clear" w:color="auto" w:fill="DEEAF6" w:themeFill="accent1" w:themeFillTint="33"/>
          </w:tcPr>
          <w:p w14:paraId="08A806C3" w14:textId="05866CE7" w:rsidR="00B005AB" w:rsidRPr="00910497" w:rsidRDefault="00910497" w:rsidP="008716C5">
            <w:pPr>
              <w:rPr>
                <w:b/>
              </w:rPr>
            </w:pPr>
            <w:r w:rsidRPr="00910497">
              <w:rPr>
                <w:b/>
              </w:rPr>
              <w:t xml:space="preserve">Statewide dissemination and implementation </w:t>
            </w:r>
          </w:p>
        </w:tc>
        <w:tc>
          <w:tcPr>
            <w:tcW w:w="8460" w:type="dxa"/>
            <w:shd w:val="clear" w:color="auto" w:fill="DEEAF6" w:themeFill="accent1" w:themeFillTint="33"/>
          </w:tcPr>
          <w:p w14:paraId="311822DC" w14:textId="12F86E9E" w:rsidR="00B005AB" w:rsidRPr="00465BA8" w:rsidRDefault="006747C8" w:rsidP="008716C5">
            <w:pPr>
              <w:rPr>
                <w:b/>
              </w:rPr>
            </w:pPr>
            <w:r w:rsidRPr="00465BA8">
              <w:rPr>
                <w:b/>
              </w:rPr>
              <w:t xml:space="preserve">Describe how the proposed program will ensure statewide </w:t>
            </w:r>
            <w:r w:rsidR="00910497" w:rsidRPr="00465BA8">
              <w:rPr>
                <w:b/>
              </w:rPr>
              <w:t xml:space="preserve">dissemination and </w:t>
            </w:r>
            <w:r w:rsidRPr="00465BA8">
              <w:rPr>
                <w:b/>
              </w:rPr>
              <w:t>implement</w:t>
            </w:r>
            <w:r w:rsidR="00910497" w:rsidRPr="00465BA8">
              <w:rPr>
                <w:b/>
              </w:rPr>
              <w:t xml:space="preserve">ation of resources. </w:t>
            </w:r>
            <w:r w:rsidRPr="00465BA8">
              <w:rPr>
                <w:b/>
              </w:rPr>
              <w:t xml:space="preserve"> Be sure to address all relevant pieces of the program guidelines</w:t>
            </w:r>
            <w:r w:rsidR="004F0F82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05FE185C" w14:textId="7EEDBFED" w:rsidR="00B005AB" w:rsidRPr="00862D1E" w:rsidRDefault="00465BA8" w:rsidP="008716C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005AB" w14:paraId="359D5912" w14:textId="77777777" w:rsidTr="55548555">
        <w:trPr>
          <w:trHeight w:val="251"/>
        </w:trPr>
        <w:tc>
          <w:tcPr>
            <w:tcW w:w="11250" w:type="dxa"/>
            <w:gridSpan w:val="3"/>
            <w:shd w:val="clear" w:color="auto" w:fill="FFFFFF" w:themeFill="background1"/>
          </w:tcPr>
          <w:p w14:paraId="14F3BE4D" w14:textId="77777777" w:rsidR="00B005AB" w:rsidRDefault="00B005AB" w:rsidP="008716C5">
            <w:r>
              <w:t xml:space="preserve">Response: </w:t>
            </w:r>
          </w:p>
          <w:p w14:paraId="65D84A0A" w14:textId="77777777" w:rsidR="00B005AB" w:rsidRDefault="00B005AB" w:rsidP="008716C5"/>
        </w:tc>
      </w:tr>
      <w:tr w:rsidR="00B005AB" w14:paraId="3BD02FA4" w14:textId="77777777" w:rsidTr="55548555">
        <w:trPr>
          <w:trHeight w:val="266"/>
        </w:trPr>
        <w:tc>
          <w:tcPr>
            <w:tcW w:w="11250" w:type="dxa"/>
            <w:gridSpan w:val="3"/>
            <w:shd w:val="clear" w:color="auto" w:fill="8496B0" w:themeFill="text2" w:themeFillTint="99"/>
          </w:tcPr>
          <w:p w14:paraId="4F70F768" w14:textId="6130A4FD" w:rsidR="00B005AB" w:rsidRPr="00272E1F" w:rsidRDefault="00910497" w:rsidP="55548555">
            <w:pPr>
              <w:tabs>
                <w:tab w:val="right" w:pos="11114"/>
              </w:tabs>
              <w:rPr>
                <w:b/>
                <w:bCs/>
              </w:rPr>
            </w:pPr>
            <w:r w:rsidRPr="55548555">
              <w:rPr>
                <w:b/>
                <w:bCs/>
              </w:rPr>
              <w:t xml:space="preserve">2. Essential Components </w:t>
            </w:r>
            <w:r w:rsidR="001944E3" w:rsidRPr="00272E1F">
              <w:rPr>
                <w:b/>
                <w:i/>
              </w:rPr>
              <w:tab/>
            </w:r>
            <w:r w:rsidR="00491B7B" w:rsidRPr="55548555">
              <w:rPr>
                <w:b/>
                <w:bCs/>
                <w:i/>
                <w:iCs/>
              </w:rPr>
              <w:t xml:space="preserve">Possible </w:t>
            </w:r>
            <w:r w:rsidR="00B005AB" w:rsidRPr="55548555">
              <w:rPr>
                <w:b/>
                <w:bCs/>
                <w:i/>
                <w:iCs/>
              </w:rPr>
              <w:t xml:space="preserve">Points: </w:t>
            </w:r>
            <w:r w:rsidR="00E34F19" w:rsidRPr="55548555">
              <w:rPr>
                <w:b/>
                <w:bCs/>
                <w:i/>
                <w:iCs/>
              </w:rPr>
              <w:t>5</w:t>
            </w:r>
            <w:r w:rsidR="00B005AB" w:rsidRPr="55548555">
              <w:rPr>
                <w:b/>
                <w:bCs/>
                <w:i/>
                <w:iCs/>
              </w:rPr>
              <w:t xml:space="preserve">0 </w:t>
            </w:r>
          </w:p>
        </w:tc>
      </w:tr>
      <w:tr w:rsidR="00B005AB" w14:paraId="7DE5713A" w14:textId="77777777" w:rsidTr="55548555">
        <w:trPr>
          <w:trHeight w:val="266"/>
        </w:trPr>
        <w:tc>
          <w:tcPr>
            <w:tcW w:w="1710" w:type="dxa"/>
            <w:shd w:val="clear" w:color="auto" w:fill="DEEAF6" w:themeFill="accent1" w:themeFillTint="33"/>
          </w:tcPr>
          <w:p w14:paraId="3CC07EC5" w14:textId="77777777" w:rsidR="00B005AB" w:rsidRPr="00272E1F" w:rsidRDefault="00B005AB" w:rsidP="008716C5">
            <w:pPr>
              <w:rPr>
                <w:rFonts w:cstheme="minorHAnsi"/>
                <w:b/>
              </w:rPr>
            </w:pPr>
            <w:r w:rsidRPr="00272E1F">
              <w:rPr>
                <w:rFonts w:cstheme="minorHAnsi"/>
                <w:b/>
              </w:rPr>
              <w:t>2.1</w:t>
            </w:r>
          </w:p>
        </w:tc>
        <w:tc>
          <w:tcPr>
            <w:tcW w:w="8460" w:type="dxa"/>
            <w:shd w:val="clear" w:color="auto" w:fill="DEEAF6" w:themeFill="accent1" w:themeFillTint="33"/>
          </w:tcPr>
          <w:p w14:paraId="3FCC1D63" w14:textId="1BD6BA48" w:rsidR="00B005AB" w:rsidRPr="00272E1F" w:rsidRDefault="00B005AB" w:rsidP="008716C5">
            <w:pPr>
              <w:rPr>
                <w:rFonts w:cstheme="minorHAnsi"/>
                <w:b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14:paraId="1490464B" w14:textId="735AB228" w:rsidR="00B005AB" w:rsidRPr="00272E1F" w:rsidRDefault="005E48C7" w:rsidP="008716C5">
            <w:pPr>
              <w:rPr>
                <w:rFonts w:cstheme="minorHAnsi"/>
                <w:b/>
              </w:rPr>
            </w:pPr>
            <w:r w:rsidRPr="00272E1F">
              <w:rPr>
                <w:rFonts w:cstheme="minorHAnsi"/>
                <w:b/>
              </w:rPr>
              <w:t xml:space="preserve">Possible </w:t>
            </w:r>
            <w:r w:rsidR="00B005AB" w:rsidRPr="00272E1F">
              <w:rPr>
                <w:rFonts w:cstheme="minorHAnsi"/>
                <w:b/>
              </w:rPr>
              <w:t>Points</w:t>
            </w:r>
          </w:p>
        </w:tc>
      </w:tr>
      <w:tr w:rsidR="00B005AB" w14:paraId="10C948C5" w14:textId="77777777" w:rsidTr="55548555">
        <w:trPr>
          <w:trHeight w:val="251"/>
        </w:trPr>
        <w:tc>
          <w:tcPr>
            <w:tcW w:w="1710" w:type="dxa"/>
            <w:shd w:val="clear" w:color="auto" w:fill="DEEAF6" w:themeFill="accent1" w:themeFillTint="33"/>
          </w:tcPr>
          <w:p w14:paraId="6635B0EF" w14:textId="524BEAD7" w:rsidR="00B005AB" w:rsidRPr="00BB2A74" w:rsidRDefault="005453F5" w:rsidP="008716C5">
            <w:pPr>
              <w:rPr>
                <w:rFonts w:cstheme="minorHAnsi"/>
                <w:b/>
              </w:rPr>
            </w:pPr>
            <w:r w:rsidRPr="00BB2A74">
              <w:rPr>
                <w:rFonts w:eastAsia="Times New Roman" w:cstheme="minorHAnsi"/>
                <w:b/>
                <w:sz w:val="24"/>
                <w:szCs w:val="24"/>
              </w:rPr>
              <w:t>Resources for LEAs to assess and monitor Child Find</w:t>
            </w:r>
          </w:p>
        </w:tc>
        <w:tc>
          <w:tcPr>
            <w:tcW w:w="8460" w:type="dxa"/>
            <w:shd w:val="clear" w:color="auto" w:fill="DEEAF6" w:themeFill="accent1" w:themeFillTint="33"/>
          </w:tcPr>
          <w:p w14:paraId="5780174A" w14:textId="25554D4E" w:rsidR="00BB2A74" w:rsidRPr="005453F5" w:rsidRDefault="00BB2A74" w:rsidP="00BB2A74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B2A74">
              <w:rPr>
                <w:rFonts w:eastAsia="Times New Roman" w:cstheme="minorHAnsi"/>
                <w:b/>
                <w:color w:val="000000"/>
              </w:rPr>
              <w:t xml:space="preserve">Describe, in detail, the proposed plan to develop resources and tools that will assist LEAs to self-assess areas of strength, weakness, and risk as well as to monitor fidelity of implementation of </w:t>
            </w:r>
            <w:r w:rsidR="007B71D3">
              <w:rPr>
                <w:rFonts w:eastAsia="Times New Roman" w:cstheme="minorHAnsi"/>
                <w:b/>
                <w:color w:val="000000"/>
              </w:rPr>
              <w:t>Effective C</w:t>
            </w:r>
            <w:r w:rsidRPr="00BB2A74">
              <w:rPr>
                <w:rFonts w:eastAsia="Times New Roman" w:cstheme="minorHAnsi"/>
                <w:b/>
                <w:color w:val="000000"/>
              </w:rPr>
              <w:t xml:space="preserve">hild </w:t>
            </w:r>
            <w:r w:rsidR="007B71D3">
              <w:rPr>
                <w:rFonts w:eastAsia="Times New Roman" w:cstheme="minorHAnsi"/>
                <w:b/>
                <w:color w:val="000000"/>
              </w:rPr>
              <w:t>F</w:t>
            </w:r>
            <w:r w:rsidRPr="00BB2A74">
              <w:rPr>
                <w:rFonts w:eastAsia="Times New Roman" w:cstheme="minorHAnsi"/>
                <w:b/>
                <w:color w:val="000000"/>
              </w:rPr>
              <w:t>ind</w:t>
            </w:r>
            <w:r w:rsidR="007B71D3">
              <w:rPr>
                <w:rFonts w:eastAsia="Times New Roman" w:cstheme="minorHAnsi"/>
                <w:b/>
                <w:color w:val="000000"/>
              </w:rPr>
              <w:t xml:space="preserve"> Practices</w:t>
            </w:r>
            <w:r w:rsidRPr="00BB2A74">
              <w:rPr>
                <w:rFonts w:eastAsia="Times New Roman" w:cstheme="minorHAnsi"/>
                <w:b/>
                <w:color w:val="000000"/>
              </w:rPr>
              <w:t xml:space="preserve"> activities. </w:t>
            </w:r>
          </w:p>
          <w:p w14:paraId="34D1AC33" w14:textId="55365400" w:rsidR="00B005AB" w:rsidRPr="00BB2A74" w:rsidRDefault="00B005AB" w:rsidP="008716C5">
            <w:pPr>
              <w:rPr>
                <w:rFonts w:cstheme="minorHAnsi"/>
                <w:b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14:paraId="6AC7DF2A" w14:textId="543809C6" w:rsidR="00B005AB" w:rsidRPr="00272E1F" w:rsidRDefault="00465BA8" w:rsidP="008716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</w:tr>
      <w:tr w:rsidR="00B005AB" w14:paraId="16488E63" w14:textId="77777777" w:rsidTr="55548555">
        <w:trPr>
          <w:trHeight w:val="251"/>
        </w:trPr>
        <w:tc>
          <w:tcPr>
            <w:tcW w:w="11250" w:type="dxa"/>
            <w:gridSpan w:val="3"/>
          </w:tcPr>
          <w:p w14:paraId="14F96072" w14:textId="77777777" w:rsidR="00B005AB" w:rsidRPr="00272E1F" w:rsidRDefault="00B005AB" w:rsidP="008716C5">
            <w:pPr>
              <w:rPr>
                <w:rFonts w:cstheme="minorHAnsi"/>
                <w:b/>
              </w:rPr>
            </w:pPr>
            <w:r w:rsidRPr="00272E1F">
              <w:rPr>
                <w:rFonts w:cstheme="minorHAnsi"/>
                <w:b/>
              </w:rPr>
              <w:t xml:space="preserve">Response: </w:t>
            </w:r>
          </w:p>
          <w:p w14:paraId="3DF5B5B4" w14:textId="77777777" w:rsidR="00B005AB" w:rsidRPr="00272E1F" w:rsidRDefault="00B005AB" w:rsidP="008716C5">
            <w:pPr>
              <w:rPr>
                <w:rFonts w:cstheme="minorHAnsi"/>
                <w:b/>
              </w:rPr>
            </w:pPr>
          </w:p>
        </w:tc>
      </w:tr>
      <w:tr w:rsidR="00B005AB" w14:paraId="2D1A50F5" w14:textId="77777777" w:rsidTr="55548555">
        <w:trPr>
          <w:trHeight w:val="251"/>
        </w:trPr>
        <w:tc>
          <w:tcPr>
            <w:tcW w:w="1710" w:type="dxa"/>
            <w:shd w:val="clear" w:color="auto" w:fill="DEEAF6" w:themeFill="accent1" w:themeFillTint="33"/>
          </w:tcPr>
          <w:p w14:paraId="788B3731" w14:textId="77777777" w:rsidR="00B005AB" w:rsidRPr="00272E1F" w:rsidRDefault="00B005AB" w:rsidP="008716C5">
            <w:pPr>
              <w:rPr>
                <w:rFonts w:cstheme="minorHAnsi"/>
                <w:b/>
              </w:rPr>
            </w:pPr>
            <w:r w:rsidRPr="00272E1F">
              <w:rPr>
                <w:rFonts w:cstheme="minorHAnsi"/>
                <w:b/>
              </w:rPr>
              <w:t>2.2</w:t>
            </w:r>
          </w:p>
        </w:tc>
        <w:tc>
          <w:tcPr>
            <w:tcW w:w="8460" w:type="dxa"/>
            <w:shd w:val="clear" w:color="auto" w:fill="DEEAF6" w:themeFill="accent1" w:themeFillTint="33"/>
          </w:tcPr>
          <w:p w14:paraId="0FD13ABB" w14:textId="3BBD65AA" w:rsidR="00B005AB" w:rsidRPr="00272E1F" w:rsidRDefault="00B005AB" w:rsidP="008716C5">
            <w:pPr>
              <w:rPr>
                <w:rFonts w:cstheme="minorHAnsi"/>
                <w:b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14:paraId="68C6C902" w14:textId="206220FA" w:rsidR="00B005AB" w:rsidRPr="00272E1F" w:rsidRDefault="005E48C7" w:rsidP="008716C5">
            <w:pPr>
              <w:rPr>
                <w:rFonts w:cstheme="minorHAnsi"/>
                <w:b/>
              </w:rPr>
            </w:pPr>
            <w:r w:rsidRPr="00272E1F">
              <w:rPr>
                <w:rFonts w:cstheme="minorHAnsi"/>
                <w:b/>
              </w:rPr>
              <w:t xml:space="preserve">Possible </w:t>
            </w:r>
            <w:r w:rsidR="00B005AB" w:rsidRPr="00272E1F">
              <w:rPr>
                <w:rFonts w:cstheme="minorHAnsi"/>
                <w:b/>
              </w:rPr>
              <w:t>Points</w:t>
            </w:r>
          </w:p>
        </w:tc>
      </w:tr>
      <w:tr w:rsidR="00B005AB" w14:paraId="385D0435" w14:textId="77777777" w:rsidTr="55548555">
        <w:trPr>
          <w:trHeight w:val="251"/>
        </w:trPr>
        <w:tc>
          <w:tcPr>
            <w:tcW w:w="1710" w:type="dxa"/>
            <w:shd w:val="clear" w:color="auto" w:fill="DEEAF6" w:themeFill="accent1" w:themeFillTint="33"/>
          </w:tcPr>
          <w:p w14:paraId="65A08AD0" w14:textId="13683922" w:rsidR="00B005AB" w:rsidRPr="00BB2A74" w:rsidRDefault="00BB2A74" w:rsidP="008716C5">
            <w:pPr>
              <w:rPr>
                <w:rFonts w:cstheme="minorHAnsi"/>
                <w:b/>
              </w:rPr>
            </w:pPr>
            <w:r w:rsidRPr="00BB2A74">
              <w:rPr>
                <w:rFonts w:cstheme="minorHAnsi"/>
                <w:b/>
              </w:rPr>
              <w:t xml:space="preserve">Resources for LEAs to identify students or groups of students </w:t>
            </w:r>
          </w:p>
        </w:tc>
        <w:tc>
          <w:tcPr>
            <w:tcW w:w="8460" w:type="dxa"/>
            <w:shd w:val="clear" w:color="auto" w:fill="DEEAF6" w:themeFill="accent1" w:themeFillTint="33"/>
          </w:tcPr>
          <w:p w14:paraId="5AFA3629" w14:textId="7190B568" w:rsidR="00B005AB" w:rsidRPr="00272E1F" w:rsidRDefault="00BB2A74" w:rsidP="008716C5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Describe, in detail, the proposed plan to develop resources and tools that will assist LEAs with all areas and situations specified in the program guidelines. 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4BFCB29D" w14:textId="46DB2A55" w:rsidR="00B005AB" w:rsidRPr="00272E1F" w:rsidRDefault="00465BA8" w:rsidP="008716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20 </w:t>
            </w:r>
          </w:p>
        </w:tc>
      </w:tr>
      <w:tr w:rsidR="00B005AB" w14:paraId="71958FED" w14:textId="77777777" w:rsidTr="55548555">
        <w:trPr>
          <w:trHeight w:val="251"/>
        </w:trPr>
        <w:tc>
          <w:tcPr>
            <w:tcW w:w="11250" w:type="dxa"/>
            <w:gridSpan w:val="3"/>
          </w:tcPr>
          <w:p w14:paraId="3E175C15" w14:textId="77777777" w:rsidR="00B005AB" w:rsidRDefault="00B005AB" w:rsidP="008716C5">
            <w:pPr>
              <w:rPr>
                <w:rFonts w:cstheme="minorHAnsi"/>
              </w:rPr>
            </w:pPr>
            <w:r w:rsidRPr="00272E1F">
              <w:rPr>
                <w:rFonts w:cstheme="minorHAnsi"/>
              </w:rPr>
              <w:t xml:space="preserve">Response: </w:t>
            </w:r>
          </w:p>
          <w:p w14:paraId="6E8EA67A" w14:textId="471CFCB4" w:rsidR="00BB2A74" w:rsidRPr="00380532" w:rsidRDefault="00BB2A74" w:rsidP="008716C5">
            <w:pPr>
              <w:rPr>
                <w:rFonts w:cstheme="minorHAnsi"/>
              </w:rPr>
            </w:pPr>
          </w:p>
        </w:tc>
      </w:tr>
      <w:tr w:rsidR="000F4D9E" w14:paraId="0BE6BCB3" w14:textId="3ECF4383" w:rsidTr="55548555">
        <w:trPr>
          <w:trHeight w:val="251"/>
        </w:trPr>
        <w:tc>
          <w:tcPr>
            <w:tcW w:w="1710" w:type="dxa"/>
            <w:shd w:val="clear" w:color="auto" w:fill="DEEAF6" w:themeFill="accent1" w:themeFillTint="33"/>
          </w:tcPr>
          <w:p w14:paraId="4440FAEA" w14:textId="7912305F" w:rsidR="000F4D9E" w:rsidRPr="00272E1F" w:rsidRDefault="000F4D9E" w:rsidP="008716C5">
            <w:pPr>
              <w:rPr>
                <w:rFonts w:cstheme="minorHAnsi"/>
                <w:b/>
              </w:rPr>
            </w:pPr>
            <w:r w:rsidRPr="00272E1F">
              <w:rPr>
                <w:rFonts w:cstheme="minorHAnsi"/>
                <w:b/>
              </w:rPr>
              <w:lastRenderedPageBreak/>
              <w:t>2.3</w:t>
            </w:r>
          </w:p>
        </w:tc>
        <w:tc>
          <w:tcPr>
            <w:tcW w:w="8460" w:type="dxa"/>
            <w:shd w:val="clear" w:color="auto" w:fill="DEEAF6" w:themeFill="accent1" w:themeFillTint="33"/>
          </w:tcPr>
          <w:p w14:paraId="305DDD5F" w14:textId="7E7AD454" w:rsidR="000F4D9E" w:rsidRPr="00272E1F" w:rsidRDefault="000F4D9E" w:rsidP="008716C5">
            <w:pPr>
              <w:rPr>
                <w:rFonts w:cstheme="minorHAnsi"/>
                <w:b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14:paraId="1C0244C1" w14:textId="3B4303BE" w:rsidR="000F4D9E" w:rsidRPr="00272E1F" w:rsidRDefault="005E48C7" w:rsidP="008716C5">
            <w:pPr>
              <w:rPr>
                <w:rFonts w:cstheme="minorHAnsi"/>
                <w:b/>
              </w:rPr>
            </w:pPr>
            <w:r w:rsidRPr="00272E1F">
              <w:rPr>
                <w:rFonts w:cstheme="minorHAnsi"/>
                <w:b/>
              </w:rPr>
              <w:t xml:space="preserve">Possible </w:t>
            </w:r>
            <w:r w:rsidR="000F4D9E" w:rsidRPr="00272E1F">
              <w:rPr>
                <w:rFonts w:cstheme="minorHAnsi"/>
                <w:b/>
              </w:rPr>
              <w:t>Points</w:t>
            </w:r>
          </w:p>
        </w:tc>
      </w:tr>
      <w:tr w:rsidR="000F4D9E" w14:paraId="0B35CE20" w14:textId="10806C4F" w:rsidTr="55548555">
        <w:trPr>
          <w:trHeight w:val="251"/>
        </w:trPr>
        <w:tc>
          <w:tcPr>
            <w:tcW w:w="1710" w:type="dxa"/>
            <w:shd w:val="clear" w:color="auto" w:fill="DEEAF6" w:themeFill="accent1" w:themeFillTint="33"/>
          </w:tcPr>
          <w:p w14:paraId="364EE1B6" w14:textId="340B10E6" w:rsidR="000F4D9E" w:rsidRPr="00BB2A74" w:rsidRDefault="00BB2A74" w:rsidP="000F4D9E">
            <w:pPr>
              <w:tabs>
                <w:tab w:val="center" w:pos="5517"/>
              </w:tabs>
              <w:rPr>
                <w:rFonts w:cstheme="minorHAnsi"/>
                <w:b/>
              </w:rPr>
            </w:pPr>
            <w:r w:rsidRPr="00BB2A74">
              <w:rPr>
                <w:rFonts w:cstheme="minorHAnsi"/>
                <w:b/>
              </w:rPr>
              <w:t xml:space="preserve">Instructional Materials </w:t>
            </w:r>
            <w:r w:rsidR="002F518B" w:rsidRPr="00BB2A74">
              <w:rPr>
                <w:rFonts w:cstheme="minorHAnsi"/>
                <w:b/>
              </w:rPr>
              <w:t xml:space="preserve"> </w:t>
            </w:r>
            <w:r w:rsidR="00A129EB" w:rsidRPr="00BB2A74">
              <w:rPr>
                <w:rFonts w:cstheme="minorHAnsi"/>
                <w:b/>
              </w:rPr>
              <w:t xml:space="preserve"> </w:t>
            </w:r>
            <w:r w:rsidR="000F4D9E" w:rsidRPr="00BB2A74">
              <w:rPr>
                <w:rFonts w:cstheme="minorHAnsi"/>
                <w:b/>
              </w:rPr>
              <w:tab/>
            </w:r>
          </w:p>
        </w:tc>
        <w:tc>
          <w:tcPr>
            <w:tcW w:w="8460" w:type="dxa"/>
            <w:shd w:val="clear" w:color="auto" w:fill="DEEAF6" w:themeFill="accent1" w:themeFillTint="33"/>
          </w:tcPr>
          <w:p w14:paraId="29C7D0F7" w14:textId="1C946952" w:rsidR="000F4D9E" w:rsidRPr="00272E1F" w:rsidRDefault="00465BA8" w:rsidP="000F4D9E">
            <w:pPr>
              <w:tabs>
                <w:tab w:val="center" w:pos="5517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Describe, in detail, the proposed plan to develop</w:t>
            </w:r>
            <w:r w:rsidR="00BB2A74">
              <w:rPr>
                <w:rFonts w:cstheme="minorHAnsi"/>
                <w:b/>
              </w:rPr>
              <w:t xml:space="preserve"> on demand videos and other instructional tools that assist users in proper implementation of created resources</w:t>
            </w:r>
            <w:r w:rsidR="007A6FB5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71A86B65" w14:textId="7AA92580" w:rsidR="000F4D9E" w:rsidRPr="00272E1F" w:rsidRDefault="00491B7B" w:rsidP="000F4D9E">
            <w:pPr>
              <w:tabs>
                <w:tab w:val="center" w:pos="5517"/>
              </w:tabs>
              <w:rPr>
                <w:rFonts w:cstheme="minorHAnsi"/>
                <w:b/>
              </w:rPr>
            </w:pPr>
            <w:r w:rsidRPr="00272E1F">
              <w:rPr>
                <w:rFonts w:cstheme="minorHAnsi"/>
                <w:b/>
              </w:rPr>
              <w:t>10</w:t>
            </w:r>
          </w:p>
        </w:tc>
      </w:tr>
      <w:tr w:rsidR="00D75274" w14:paraId="1C5B1B37" w14:textId="77777777" w:rsidTr="55548555">
        <w:trPr>
          <w:trHeight w:val="251"/>
        </w:trPr>
        <w:tc>
          <w:tcPr>
            <w:tcW w:w="11250" w:type="dxa"/>
            <w:gridSpan w:val="3"/>
          </w:tcPr>
          <w:p w14:paraId="54642ECC" w14:textId="1A0E309B" w:rsidR="00380532" w:rsidRPr="00272E1F" w:rsidRDefault="00380532" w:rsidP="008716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Response: </w:t>
            </w:r>
          </w:p>
          <w:p w14:paraId="0A092848" w14:textId="3CCEDC44" w:rsidR="00D75274" w:rsidRPr="00272E1F" w:rsidRDefault="00D75274" w:rsidP="008716C5">
            <w:pPr>
              <w:rPr>
                <w:rFonts w:cstheme="minorHAnsi"/>
                <w:b/>
              </w:rPr>
            </w:pPr>
          </w:p>
        </w:tc>
      </w:tr>
      <w:tr w:rsidR="00B005AB" w14:paraId="783123A6" w14:textId="77777777" w:rsidTr="55548555">
        <w:trPr>
          <w:trHeight w:val="266"/>
        </w:trPr>
        <w:tc>
          <w:tcPr>
            <w:tcW w:w="11250" w:type="dxa"/>
            <w:gridSpan w:val="3"/>
            <w:shd w:val="clear" w:color="auto" w:fill="8496B0" w:themeFill="text2" w:themeFillTint="99"/>
          </w:tcPr>
          <w:p w14:paraId="11BF6FCF" w14:textId="68337806" w:rsidR="00B005AB" w:rsidRPr="00F074B0" w:rsidRDefault="00B005AB" w:rsidP="55548555">
            <w:pPr>
              <w:tabs>
                <w:tab w:val="right" w:pos="11114"/>
              </w:tabs>
              <w:rPr>
                <w:b/>
                <w:bCs/>
              </w:rPr>
            </w:pPr>
            <w:r w:rsidRPr="55548555">
              <w:rPr>
                <w:b/>
                <w:bCs/>
              </w:rPr>
              <w:t>3</w:t>
            </w:r>
            <w:r w:rsidR="00910497" w:rsidRPr="55548555">
              <w:rPr>
                <w:b/>
                <w:bCs/>
              </w:rPr>
              <w:t xml:space="preserve">. Quality of Program Evaluation </w:t>
            </w:r>
            <w:r w:rsidR="001944E3">
              <w:rPr>
                <w:b/>
                <w:i/>
              </w:rPr>
              <w:tab/>
            </w:r>
            <w:r w:rsidR="00491B7B" w:rsidRPr="55548555">
              <w:rPr>
                <w:b/>
                <w:bCs/>
                <w:i/>
                <w:iCs/>
              </w:rPr>
              <w:t xml:space="preserve">Possible </w:t>
            </w:r>
            <w:r w:rsidRPr="55548555">
              <w:rPr>
                <w:b/>
                <w:bCs/>
                <w:i/>
                <w:iCs/>
              </w:rPr>
              <w:t xml:space="preserve">Points: </w:t>
            </w:r>
            <w:r w:rsidR="00491B7B" w:rsidRPr="55548555">
              <w:rPr>
                <w:b/>
                <w:bCs/>
                <w:i/>
                <w:iCs/>
              </w:rPr>
              <w:t>1</w:t>
            </w:r>
            <w:r w:rsidRPr="55548555">
              <w:rPr>
                <w:b/>
                <w:bCs/>
                <w:i/>
                <w:iCs/>
              </w:rPr>
              <w:t>0</w:t>
            </w:r>
          </w:p>
        </w:tc>
      </w:tr>
      <w:tr w:rsidR="00B005AB" w14:paraId="25CB7BCC" w14:textId="77777777" w:rsidTr="55548555">
        <w:trPr>
          <w:trHeight w:val="266"/>
        </w:trPr>
        <w:tc>
          <w:tcPr>
            <w:tcW w:w="1710" w:type="dxa"/>
            <w:shd w:val="clear" w:color="auto" w:fill="DEEAF6" w:themeFill="accent1" w:themeFillTint="33"/>
          </w:tcPr>
          <w:p w14:paraId="10319423" w14:textId="77777777" w:rsidR="00B005AB" w:rsidRPr="00014677" w:rsidRDefault="00B005AB" w:rsidP="008716C5">
            <w:pPr>
              <w:rPr>
                <w:b/>
              </w:rPr>
            </w:pPr>
            <w:r w:rsidRPr="00014677">
              <w:rPr>
                <w:b/>
              </w:rPr>
              <w:t>3.1</w:t>
            </w:r>
          </w:p>
        </w:tc>
        <w:tc>
          <w:tcPr>
            <w:tcW w:w="8460" w:type="dxa"/>
            <w:shd w:val="clear" w:color="auto" w:fill="DEEAF6" w:themeFill="accent1" w:themeFillTint="33"/>
          </w:tcPr>
          <w:p w14:paraId="590CCDDE" w14:textId="0CF5D385" w:rsidR="00B005AB" w:rsidRPr="00014677" w:rsidRDefault="00B005AB" w:rsidP="008716C5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14:paraId="5B429E9B" w14:textId="2F916749" w:rsidR="00B005AB" w:rsidRPr="00014677" w:rsidRDefault="005E48C7" w:rsidP="008716C5">
            <w:pPr>
              <w:rPr>
                <w:b/>
              </w:rPr>
            </w:pPr>
            <w:r w:rsidRPr="00014677">
              <w:rPr>
                <w:b/>
              </w:rPr>
              <w:t>Possible Points</w:t>
            </w:r>
          </w:p>
        </w:tc>
      </w:tr>
      <w:tr w:rsidR="00B005AB" w14:paraId="532AD3D7" w14:textId="77777777" w:rsidTr="55548555">
        <w:trPr>
          <w:trHeight w:val="251"/>
        </w:trPr>
        <w:tc>
          <w:tcPr>
            <w:tcW w:w="1710" w:type="dxa"/>
            <w:shd w:val="clear" w:color="auto" w:fill="DEEAF6" w:themeFill="accent1" w:themeFillTint="33"/>
          </w:tcPr>
          <w:p w14:paraId="0A5912A3" w14:textId="1DD011DF" w:rsidR="00B005AB" w:rsidRPr="00014677" w:rsidRDefault="00465BA8" w:rsidP="008716C5">
            <w:pPr>
              <w:rPr>
                <w:b/>
              </w:rPr>
            </w:pPr>
            <w:r>
              <w:rPr>
                <w:b/>
              </w:rPr>
              <w:t xml:space="preserve">Program Evaluation </w:t>
            </w:r>
          </w:p>
        </w:tc>
        <w:tc>
          <w:tcPr>
            <w:tcW w:w="8460" w:type="dxa"/>
            <w:shd w:val="clear" w:color="auto" w:fill="DEEAF6" w:themeFill="accent1" w:themeFillTint="33"/>
          </w:tcPr>
          <w:p w14:paraId="162C9C4F" w14:textId="3977C506" w:rsidR="00B005AB" w:rsidRDefault="00B005AB" w:rsidP="008716C5">
            <w:r w:rsidRPr="00F074B0">
              <w:rPr>
                <w:b/>
              </w:rPr>
              <w:t>Describe</w:t>
            </w:r>
            <w:r w:rsidR="005E48C7">
              <w:t xml:space="preserve"> </w:t>
            </w:r>
            <w:r w:rsidR="005E48C7" w:rsidRPr="00ED5B42">
              <w:rPr>
                <w:b/>
              </w:rPr>
              <w:t xml:space="preserve">the </w:t>
            </w:r>
            <w:r w:rsidR="005E48C7" w:rsidRPr="005E48C7">
              <w:rPr>
                <w:b/>
              </w:rPr>
              <w:t>evaluation plan</w:t>
            </w:r>
            <w:r w:rsidR="005E48C7">
              <w:rPr>
                <w:b/>
              </w:rPr>
              <w:t xml:space="preserve"> </w:t>
            </w:r>
            <w:r w:rsidR="005E48C7" w:rsidRPr="005E48C7">
              <w:rPr>
                <w:b/>
              </w:rPr>
              <w:t xml:space="preserve">to track </w:t>
            </w:r>
            <w:r w:rsidR="00014677">
              <w:rPr>
                <w:b/>
              </w:rPr>
              <w:t>multiple measures</w:t>
            </w:r>
            <w:r w:rsidR="00014677" w:rsidRPr="00DC0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14677" w:rsidRPr="00014677">
              <w:rPr>
                <w:rFonts w:eastAsia="Times New Roman" w:cstheme="minorHAnsi"/>
                <w:b/>
                <w:color w:val="000000"/>
              </w:rPr>
              <w:t>of evaluation of the p</w:t>
            </w:r>
            <w:r w:rsidR="00380532">
              <w:rPr>
                <w:rFonts w:eastAsia="Times New Roman" w:cstheme="minorHAnsi"/>
                <w:b/>
                <w:color w:val="000000"/>
              </w:rPr>
              <w:t xml:space="preserve">rogram effectiveness.  </w:t>
            </w:r>
            <w:r w:rsidR="007A6FB5" w:rsidRPr="00465BA8">
              <w:rPr>
                <w:b/>
              </w:rPr>
              <w:t>Be sure to address all relevant pieces of the program guidelines</w:t>
            </w:r>
            <w:r w:rsidR="007A6FB5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487532CE" w14:textId="79DD240A" w:rsidR="00B005AB" w:rsidRPr="00014677" w:rsidRDefault="00491B7B" w:rsidP="008716C5">
            <w:pPr>
              <w:rPr>
                <w:b/>
              </w:rPr>
            </w:pPr>
            <w:r w:rsidRPr="00014677">
              <w:rPr>
                <w:b/>
              </w:rPr>
              <w:t>1</w:t>
            </w:r>
            <w:r w:rsidR="00B005AB" w:rsidRPr="00014677">
              <w:rPr>
                <w:b/>
              </w:rPr>
              <w:t>0</w:t>
            </w:r>
          </w:p>
        </w:tc>
      </w:tr>
      <w:tr w:rsidR="00B005AB" w14:paraId="5AABC8D4" w14:textId="77777777" w:rsidTr="55548555">
        <w:trPr>
          <w:trHeight w:val="251"/>
        </w:trPr>
        <w:tc>
          <w:tcPr>
            <w:tcW w:w="11250" w:type="dxa"/>
            <w:gridSpan w:val="3"/>
          </w:tcPr>
          <w:p w14:paraId="2D0DB221" w14:textId="77777777" w:rsidR="00B005AB" w:rsidRDefault="00B005AB" w:rsidP="008716C5">
            <w:r>
              <w:t xml:space="preserve">Response: </w:t>
            </w:r>
          </w:p>
          <w:p w14:paraId="0177595C" w14:textId="77777777" w:rsidR="00B005AB" w:rsidRDefault="00B005AB" w:rsidP="008716C5"/>
        </w:tc>
      </w:tr>
      <w:tr w:rsidR="00B005AB" w14:paraId="5A052727" w14:textId="77777777" w:rsidTr="55548555">
        <w:trPr>
          <w:trHeight w:val="266"/>
        </w:trPr>
        <w:tc>
          <w:tcPr>
            <w:tcW w:w="11250" w:type="dxa"/>
            <w:gridSpan w:val="3"/>
            <w:shd w:val="clear" w:color="auto" w:fill="8496B0" w:themeFill="text2" w:themeFillTint="99"/>
          </w:tcPr>
          <w:p w14:paraId="0B4465E1" w14:textId="21D27BA3" w:rsidR="00B005AB" w:rsidRPr="00A77D7C" w:rsidRDefault="00B005AB" w:rsidP="55548555">
            <w:pPr>
              <w:tabs>
                <w:tab w:val="right" w:pos="11114"/>
              </w:tabs>
              <w:rPr>
                <w:b/>
                <w:bCs/>
              </w:rPr>
            </w:pPr>
            <w:r w:rsidRPr="55548555">
              <w:rPr>
                <w:b/>
                <w:bCs/>
              </w:rPr>
              <w:t>4</w:t>
            </w:r>
            <w:r w:rsidR="00910497" w:rsidRPr="55548555">
              <w:rPr>
                <w:b/>
                <w:bCs/>
              </w:rPr>
              <w:t xml:space="preserve">. Quality of Program Management </w:t>
            </w:r>
            <w:r w:rsidR="001944E3">
              <w:rPr>
                <w:b/>
                <w:i/>
              </w:rPr>
              <w:tab/>
            </w:r>
            <w:r w:rsidR="00491B7B" w:rsidRPr="55548555">
              <w:rPr>
                <w:b/>
                <w:bCs/>
                <w:i/>
                <w:iCs/>
              </w:rPr>
              <w:t xml:space="preserve">Possible </w:t>
            </w:r>
            <w:r w:rsidRPr="55548555">
              <w:rPr>
                <w:b/>
                <w:bCs/>
                <w:i/>
                <w:iCs/>
              </w:rPr>
              <w:t xml:space="preserve">Points: </w:t>
            </w:r>
            <w:r w:rsidR="00E34F19" w:rsidRPr="55548555">
              <w:rPr>
                <w:b/>
                <w:bCs/>
                <w:i/>
                <w:iCs/>
              </w:rPr>
              <w:t>5</w:t>
            </w:r>
            <w:r w:rsidRPr="55548555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B005AB" w14:paraId="3EF54C79" w14:textId="77777777" w:rsidTr="55548555">
        <w:trPr>
          <w:trHeight w:val="266"/>
        </w:trPr>
        <w:tc>
          <w:tcPr>
            <w:tcW w:w="1710" w:type="dxa"/>
            <w:shd w:val="clear" w:color="auto" w:fill="DEEAF6" w:themeFill="accent1" w:themeFillTint="33"/>
          </w:tcPr>
          <w:p w14:paraId="12BBE8C6" w14:textId="77777777" w:rsidR="00B005AB" w:rsidRPr="00014677" w:rsidRDefault="00B005AB" w:rsidP="008716C5">
            <w:pPr>
              <w:rPr>
                <w:b/>
              </w:rPr>
            </w:pPr>
            <w:r w:rsidRPr="00014677">
              <w:rPr>
                <w:b/>
              </w:rPr>
              <w:t>4.1</w:t>
            </w:r>
          </w:p>
        </w:tc>
        <w:tc>
          <w:tcPr>
            <w:tcW w:w="8460" w:type="dxa"/>
            <w:shd w:val="clear" w:color="auto" w:fill="DEEAF6" w:themeFill="accent1" w:themeFillTint="33"/>
          </w:tcPr>
          <w:p w14:paraId="4DDDB318" w14:textId="6E4C32DE" w:rsidR="00B005AB" w:rsidRPr="00014677" w:rsidRDefault="00B005AB" w:rsidP="008716C5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14:paraId="4D2C7E47" w14:textId="7A94787F" w:rsidR="00B005AB" w:rsidRPr="00014677" w:rsidRDefault="005E48C7" w:rsidP="008716C5">
            <w:pPr>
              <w:rPr>
                <w:b/>
              </w:rPr>
            </w:pPr>
            <w:r w:rsidRPr="00014677">
              <w:rPr>
                <w:b/>
              </w:rPr>
              <w:t>Possible Points</w:t>
            </w:r>
          </w:p>
        </w:tc>
      </w:tr>
      <w:tr w:rsidR="00B005AB" w14:paraId="3829F97F" w14:textId="77777777" w:rsidTr="55548555">
        <w:trPr>
          <w:trHeight w:val="251"/>
        </w:trPr>
        <w:tc>
          <w:tcPr>
            <w:tcW w:w="1710" w:type="dxa"/>
            <w:shd w:val="clear" w:color="auto" w:fill="DEEAF6" w:themeFill="accent1" w:themeFillTint="33"/>
          </w:tcPr>
          <w:p w14:paraId="6383A043" w14:textId="77777777" w:rsidR="00B005AB" w:rsidRPr="00014677" w:rsidRDefault="00B005AB" w:rsidP="008716C5">
            <w:pPr>
              <w:rPr>
                <w:b/>
              </w:rPr>
            </w:pPr>
            <w:r w:rsidRPr="00014677">
              <w:rPr>
                <w:b/>
              </w:rPr>
              <w:t>Qualifications and Experience</w:t>
            </w:r>
          </w:p>
        </w:tc>
        <w:tc>
          <w:tcPr>
            <w:tcW w:w="8460" w:type="dxa"/>
            <w:shd w:val="clear" w:color="auto" w:fill="DEEAF6" w:themeFill="accent1" w:themeFillTint="33"/>
          </w:tcPr>
          <w:p w14:paraId="4BA8102B" w14:textId="0134D0EA" w:rsidR="00B005AB" w:rsidRPr="00F074B0" w:rsidRDefault="00B005AB" w:rsidP="008716C5">
            <w:pPr>
              <w:rPr>
                <w:b/>
              </w:rPr>
            </w:pPr>
            <w:r w:rsidRPr="00F074B0">
              <w:rPr>
                <w:b/>
              </w:rPr>
              <w:t>Clearly indicate how the qualifications and levels of experience of the primary implementers’ support the effectiveness and sustainability the proposed program.</w:t>
            </w:r>
            <w:r w:rsidR="007A6FB5">
              <w:rPr>
                <w:b/>
              </w:rPr>
              <w:t xml:space="preserve"> </w:t>
            </w:r>
            <w:r w:rsidR="007A6FB5" w:rsidRPr="00465BA8">
              <w:rPr>
                <w:b/>
              </w:rPr>
              <w:t>Be sure to address all relevant pieces of the program guidelines</w:t>
            </w:r>
            <w:r w:rsidR="007A6FB5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098115B2" w14:textId="1CC2F074" w:rsidR="00B005AB" w:rsidRPr="00DE3B3E" w:rsidRDefault="00E34F19" w:rsidP="008716C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005AB" w14:paraId="10276CA0" w14:textId="77777777" w:rsidTr="55548555">
        <w:trPr>
          <w:trHeight w:val="251"/>
        </w:trPr>
        <w:tc>
          <w:tcPr>
            <w:tcW w:w="11250" w:type="dxa"/>
            <w:gridSpan w:val="3"/>
            <w:shd w:val="clear" w:color="auto" w:fill="FFFFFF" w:themeFill="background1"/>
          </w:tcPr>
          <w:p w14:paraId="3D5560F1" w14:textId="77777777" w:rsidR="00B005AB" w:rsidRDefault="00B005AB" w:rsidP="008716C5">
            <w:r>
              <w:t>Response:</w:t>
            </w:r>
          </w:p>
          <w:p w14:paraId="0F74D54C" w14:textId="77777777" w:rsidR="00B005AB" w:rsidRDefault="00B005AB" w:rsidP="008716C5"/>
        </w:tc>
      </w:tr>
      <w:tr w:rsidR="00B005AB" w14:paraId="1537D409" w14:textId="77777777" w:rsidTr="55548555">
        <w:trPr>
          <w:trHeight w:val="266"/>
        </w:trPr>
        <w:tc>
          <w:tcPr>
            <w:tcW w:w="11250" w:type="dxa"/>
            <w:gridSpan w:val="3"/>
            <w:shd w:val="clear" w:color="auto" w:fill="8496B0" w:themeFill="text2" w:themeFillTint="99"/>
          </w:tcPr>
          <w:p w14:paraId="1CE841FA" w14:textId="5C26EF21" w:rsidR="00B005AB" w:rsidRPr="00A77D7C" w:rsidRDefault="00910497" w:rsidP="55548555">
            <w:pPr>
              <w:tabs>
                <w:tab w:val="right" w:pos="11114"/>
              </w:tabs>
              <w:rPr>
                <w:b/>
                <w:bCs/>
              </w:rPr>
            </w:pPr>
            <w:r w:rsidRPr="55548555">
              <w:rPr>
                <w:b/>
                <w:bCs/>
              </w:rPr>
              <w:t xml:space="preserve">5. Appropriateness of Budget </w:t>
            </w:r>
            <w:r w:rsidR="001944E3">
              <w:rPr>
                <w:b/>
                <w:i/>
              </w:rPr>
              <w:tab/>
            </w:r>
            <w:r w:rsidR="001944E3" w:rsidRPr="55548555">
              <w:rPr>
                <w:b/>
                <w:bCs/>
                <w:i/>
                <w:iCs/>
              </w:rPr>
              <w:t>Possible Points</w:t>
            </w:r>
            <w:r w:rsidR="00E34F19" w:rsidRPr="55548555">
              <w:rPr>
                <w:b/>
                <w:bCs/>
                <w:i/>
                <w:iCs/>
              </w:rPr>
              <w:t>: 5</w:t>
            </w:r>
          </w:p>
        </w:tc>
      </w:tr>
      <w:tr w:rsidR="00B005AB" w14:paraId="7A5C9C79" w14:textId="77777777" w:rsidTr="55548555">
        <w:trPr>
          <w:trHeight w:val="266"/>
        </w:trPr>
        <w:tc>
          <w:tcPr>
            <w:tcW w:w="1710" w:type="dxa"/>
            <w:shd w:val="clear" w:color="auto" w:fill="DEEAF6" w:themeFill="accent1" w:themeFillTint="33"/>
          </w:tcPr>
          <w:p w14:paraId="19CE2A4C" w14:textId="77777777" w:rsidR="00B005AB" w:rsidRPr="00014677" w:rsidRDefault="00B005AB" w:rsidP="008716C5">
            <w:pPr>
              <w:rPr>
                <w:b/>
              </w:rPr>
            </w:pPr>
            <w:r w:rsidRPr="00014677">
              <w:rPr>
                <w:b/>
              </w:rPr>
              <w:t xml:space="preserve"> 5.1</w:t>
            </w:r>
          </w:p>
        </w:tc>
        <w:tc>
          <w:tcPr>
            <w:tcW w:w="8460" w:type="dxa"/>
            <w:shd w:val="clear" w:color="auto" w:fill="DEEAF6" w:themeFill="accent1" w:themeFillTint="33"/>
          </w:tcPr>
          <w:p w14:paraId="153974F6" w14:textId="09208E1F" w:rsidR="00B005AB" w:rsidRPr="00014677" w:rsidRDefault="00B005AB" w:rsidP="008716C5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14:paraId="5848C28E" w14:textId="1A16FB5B" w:rsidR="00B005AB" w:rsidRPr="00014677" w:rsidRDefault="005E48C7" w:rsidP="008716C5">
            <w:pPr>
              <w:rPr>
                <w:b/>
              </w:rPr>
            </w:pPr>
            <w:r w:rsidRPr="00014677">
              <w:rPr>
                <w:b/>
              </w:rPr>
              <w:t>Possible Points</w:t>
            </w:r>
          </w:p>
        </w:tc>
      </w:tr>
      <w:tr w:rsidR="00B005AB" w14:paraId="0163D4DB" w14:textId="77777777" w:rsidTr="55548555">
        <w:trPr>
          <w:trHeight w:val="251"/>
        </w:trPr>
        <w:tc>
          <w:tcPr>
            <w:tcW w:w="1710" w:type="dxa"/>
            <w:shd w:val="clear" w:color="auto" w:fill="DEEAF6" w:themeFill="accent1" w:themeFillTint="33"/>
          </w:tcPr>
          <w:p w14:paraId="4DEBB475" w14:textId="77777777" w:rsidR="00B005AB" w:rsidRPr="00014677" w:rsidRDefault="00B005AB" w:rsidP="008716C5">
            <w:pPr>
              <w:rPr>
                <w:b/>
              </w:rPr>
            </w:pPr>
            <w:r w:rsidRPr="00014677">
              <w:rPr>
                <w:b/>
              </w:rPr>
              <w:t>Costs Commensurate with Expected Results</w:t>
            </w:r>
          </w:p>
        </w:tc>
        <w:tc>
          <w:tcPr>
            <w:tcW w:w="8460" w:type="dxa"/>
            <w:shd w:val="clear" w:color="auto" w:fill="DEEAF6" w:themeFill="accent1" w:themeFillTint="33"/>
          </w:tcPr>
          <w:p w14:paraId="6676D8EC" w14:textId="30EC9DFE" w:rsidR="00B005AB" w:rsidRPr="00F074B0" w:rsidRDefault="00B005AB" w:rsidP="008716C5">
            <w:pPr>
              <w:rPr>
                <w:b/>
              </w:rPr>
            </w:pPr>
            <w:r w:rsidRPr="00F074B0">
              <w:rPr>
                <w:b/>
              </w:rPr>
              <w:t>Detail how the proposed budget is intended to sufficiently fund the program activities and does not duplicate efforts.</w:t>
            </w:r>
            <w:r w:rsidR="007A6FB5">
              <w:rPr>
                <w:b/>
              </w:rPr>
              <w:t xml:space="preserve"> </w:t>
            </w:r>
            <w:r w:rsidR="007A6FB5" w:rsidRPr="00465BA8">
              <w:rPr>
                <w:b/>
              </w:rPr>
              <w:t>Be sure to address all relevant pieces of the program guidelines</w:t>
            </w:r>
            <w:r w:rsidR="007A6FB5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786CCF91" w14:textId="09142C83" w:rsidR="00B005AB" w:rsidRPr="00014677" w:rsidRDefault="00E34F19" w:rsidP="008716C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005AB" w14:paraId="2C217AB4" w14:textId="77777777" w:rsidTr="55548555">
        <w:trPr>
          <w:trHeight w:val="251"/>
        </w:trPr>
        <w:tc>
          <w:tcPr>
            <w:tcW w:w="11250" w:type="dxa"/>
            <w:gridSpan w:val="3"/>
          </w:tcPr>
          <w:p w14:paraId="6DE98DAD" w14:textId="77777777" w:rsidR="00B005AB" w:rsidRDefault="00B005AB" w:rsidP="008716C5">
            <w:r>
              <w:t xml:space="preserve">Response: </w:t>
            </w:r>
          </w:p>
          <w:p w14:paraId="33ED27ED" w14:textId="77777777" w:rsidR="00B005AB" w:rsidRDefault="00B005AB" w:rsidP="008716C5"/>
        </w:tc>
      </w:tr>
      <w:tr w:rsidR="00B005AB" w14:paraId="65B4F1F0" w14:textId="77777777" w:rsidTr="55548555">
        <w:trPr>
          <w:trHeight w:val="251"/>
        </w:trPr>
        <w:tc>
          <w:tcPr>
            <w:tcW w:w="1710" w:type="dxa"/>
            <w:shd w:val="clear" w:color="auto" w:fill="DEEAF6" w:themeFill="accent1" w:themeFillTint="33"/>
          </w:tcPr>
          <w:p w14:paraId="2CA87DFD" w14:textId="77777777" w:rsidR="00B005AB" w:rsidRPr="00014677" w:rsidRDefault="00B005AB" w:rsidP="008716C5">
            <w:pPr>
              <w:rPr>
                <w:b/>
              </w:rPr>
            </w:pPr>
            <w:r w:rsidRPr="00014677">
              <w:rPr>
                <w:b/>
              </w:rPr>
              <w:t>Miscellaneous</w:t>
            </w:r>
          </w:p>
        </w:tc>
        <w:tc>
          <w:tcPr>
            <w:tcW w:w="8460" w:type="dxa"/>
            <w:shd w:val="clear" w:color="auto" w:fill="DEEAF6" w:themeFill="accent1" w:themeFillTint="33"/>
          </w:tcPr>
          <w:p w14:paraId="56F630A5" w14:textId="77777777" w:rsidR="00B005AB" w:rsidRPr="00014677" w:rsidRDefault="00B005AB" w:rsidP="008716C5">
            <w:pPr>
              <w:rPr>
                <w:b/>
              </w:rPr>
            </w:pPr>
            <w:r w:rsidRPr="00014677">
              <w:rPr>
                <w:b/>
              </w:rPr>
              <w:t xml:space="preserve">Please include any additional information that is critical to the decision of the TEA. 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3DB50CB3" w14:textId="77777777" w:rsidR="00B005AB" w:rsidRPr="00014677" w:rsidRDefault="00B005AB" w:rsidP="008716C5">
            <w:pPr>
              <w:rPr>
                <w:b/>
              </w:rPr>
            </w:pPr>
            <w:r w:rsidRPr="00014677">
              <w:rPr>
                <w:b/>
              </w:rPr>
              <w:t>NA</w:t>
            </w:r>
          </w:p>
        </w:tc>
      </w:tr>
      <w:tr w:rsidR="00B005AB" w14:paraId="5325F8E6" w14:textId="77777777" w:rsidTr="55548555">
        <w:trPr>
          <w:trHeight w:val="251"/>
        </w:trPr>
        <w:tc>
          <w:tcPr>
            <w:tcW w:w="1710" w:type="dxa"/>
          </w:tcPr>
          <w:p w14:paraId="69B265E4" w14:textId="77777777" w:rsidR="00B005AB" w:rsidRDefault="00B005AB" w:rsidP="008716C5">
            <w:r>
              <w:t xml:space="preserve">Response: </w:t>
            </w:r>
          </w:p>
          <w:p w14:paraId="7BFBD6A2" w14:textId="77777777" w:rsidR="00B005AB" w:rsidRDefault="00B005AB" w:rsidP="008716C5"/>
        </w:tc>
        <w:tc>
          <w:tcPr>
            <w:tcW w:w="8460" w:type="dxa"/>
          </w:tcPr>
          <w:p w14:paraId="0765F9E5" w14:textId="77777777" w:rsidR="00B005AB" w:rsidRPr="009A5FEC" w:rsidRDefault="00B005AB" w:rsidP="008716C5"/>
        </w:tc>
        <w:tc>
          <w:tcPr>
            <w:tcW w:w="1080" w:type="dxa"/>
          </w:tcPr>
          <w:p w14:paraId="6E306F2D" w14:textId="77777777" w:rsidR="00B005AB" w:rsidRDefault="00B005AB" w:rsidP="008716C5"/>
        </w:tc>
      </w:tr>
    </w:tbl>
    <w:p w14:paraId="72CA6A97" w14:textId="77777777" w:rsidR="00B005AB" w:rsidRDefault="00B005AB" w:rsidP="00B005AB"/>
    <w:p w14:paraId="5A68174B" w14:textId="77777777" w:rsidR="00B005AB" w:rsidRDefault="00B005AB" w:rsidP="00B005AB"/>
    <w:p w14:paraId="66527C93" w14:textId="77777777" w:rsidR="001E590A" w:rsidRDefault="001E590A"/>
    <w:sectPr w:rsidR="001E590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CDB6B" w14:textId="77777777" w:rsidR="0021213A" w:rsidRDefault="0021213A">
      <w:r>
        <w:separator/>
      </w:r>
    </w:p>
  </w:endnote>
  <w:endnote w:type="continuationSeparator" w:id="0">
    <w:p w14:paraId="4933B1AA" w14:textId="77777777" w:rsidR="0021213A" w:rsidRDefault="0021213A">
      <w:r>
        <w:continuationSeparator/>
      </w:r>
    </w:p>
  </w:endnote>
  <w:endnote w:type="continuationNotice" w:id="1">
    <w:p w14:paraId="5C28EDCB" w14:textId="77777777" w:rsidR="0021213A" w:rsidRDefault="00212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4767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0012A" w14:textId="48DBCCD3" w:rsidR="008716C5" w:rsidRDefault="008716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5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A97581" w14:textId="77777777" w:rsidR="008716C5" w:rsidRDefault="00871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2AE7D" w14:textId="77777777" w:rsidR="0021213A" w:rsidRDefault="0021213A">
      <w:r>
        <w:separator/>
      </w:r>
    </w:p>
  </w:footnote>
  <w:footnote w:type="continuationSeparator" w:id="0">
    <w:p w14:paraId="62CF1A87" w14:textId="77777777" w:rsidR="0021213A" w:rsidRDefault="0021213A">
      <w:r>
        <w:continuationSeparator/>
      </w:r>
    </w:p>
  </w:footnote>
  <w:footnote w:type="continuationNotice" w:id="1">
    <w:p w14:paraId="41992B05" w14:textId="77777777" w:rsidR="0021213A" w:rsidRDefault="002121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361C"/>
    <w:multiLevelType w:val="hybridMultilevel"/>
    <w:tmpl w:val="08CA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AB"/>
    <w:rsid w:val="00001126"/>
    <w:rsid w:val="00014677"/>
    <w:rsid w:val="00034807"/>
    <w:rsid w:val="000438A8"/>
    <w:rsid w:val="0005561F"/>
    <w:rsid w:val="00063C36"/>
    <w:rsid w:val="0007580B"/>
    <w:rsid w:val="00084CEE"/>
    <w:rsid w:val="000E5186"/>
    <w:rsid w:val="000F4D9E"/>
    <w:rsid w:val="00114BFD"/>
    <w:rsid w:val="00115C1F"/>
    <w:rsid w:val="00132771"/>
    <w:rsid w:val="0015537B"/>
    <w:rsid w:val="0016587C"/>
    <w:rsid w:val="001944E3"/>
    <w:rsid w:val="001C0D60"/>
    <w:rsid w:val="001D5B5B"/>
    <w:rsid w:val="001E590A"/>
    <w:rsid w:val="001F79C7"/>
    <w:rsid w:val="0021213A"/>
    <w:rsid w:val="002704F9"/>
    <w:rsid w:val="00272E1F"/>
    <w:rsid w:val="00281C76"/>
    <w:rsid w:val="00282DB4"/>
    <w:rsid w:val="002F3B6C"/>
    <w:rsid w:val="002F518B"/>
    <w:rsid w:val="00301366"/>
    <w:rsid w:val="00313941"/>
    <w:rsid w:val="00361581"/>
    <w:rsid w:val="00380532"/>
    <w:rsid w:val="003F2329"/>
    <w:rsid w:val="00401CFA"/>
    <w:rsid w:val="00405456"/>
    <w:rsid w:val="00427D56"/>
    <w:rsid w:val="00465BA8"/>
    <w:rsid w:val="0047134E"/>
    <w:rsid w:val="00476F7D"/>
    <w:rsid w:val="00491B7B"/>
    <w:rsid w:val="00494F50"/>
    <w:rsid w:val="004A2283"/>
    <w:rsid w:val="004A69C6"/>
    <w:rsid w:val="004E482E"/>
    <w:rsid w:val="004F0F82"/>
    <w:rsid w:val="004F34DC"/>
    <w:rsid w:val="00527480"/>
    <w:rsid w:val="00530F44"/>
    <w:rsid w:val="005453F5"/>
    <w:rsid w:val="00583C7B"/>
    <w:rsid w:val="005C5512"/>
    <w:rsid w:val="005E48C7"/>
    <w:rsid w:val="00633C67"/>
    <w:rsid w:val="0065006B"/>
    <w:rsid w:val="006747C8"/>
    <w:rsid w:val="006B0DB8"/>
    <w:rsid w:val="00701436"/>
    <w:rsid w:val="007118D7"/>
    <w:rsid w:val="00725E63"/>
    <w:rsid w:val="00743312"/>
    <w:rsid w:val="007A6FB5"/>
    <w:rsid w:val="007B38A8"/>
    <w:rsid w:val="007B71D3"/>
    <w:rsid w:val="007D5D1C"/>
    <w:rsid w:val="00811299"/>
    <w:rsid w:val="008164D0"/>
    <w:rsid w:val="00823C91"/>
    <w:rsid w:val="00862D1E"/>
    <w:rsid w:val="008716C5"/>
    <w:rsid w:val="0087547E"/>
    <w:rsid w:val="008A400A"/>
    <w:rsid w:val="008A61D5"/>
    <w:rsid w:val="00910497"/>
    <w:rsid w:val="00917AEC"/>
    <w:rsid w:val="009320CF"/>
    <w:rsid w:val="0094666F"/>
    <w:rsid w:val="00966F7F"/>
    <w:rsid w:val="009D1DC6"/>
    <w:rsid w:val="009E2963"/>
    <w:rsid w:val="009F0BC1"/>
    <w:rsid w:val="009F1EBA"/>
    <w:rsid w:val="00A129EB"/>
    <w:rsid w:val="00A134F5"/>
    <w:rsid w:val="00A158E5"/>
    <w:rsid w:val="00A31A26"/>
    <w:rsid w:val="00A7696E"/>
    <w:rsid w:val="00AB49D2"/>
    <w:rsid w:val="00AC3281"/>
    <w:rsid w:val="00AC4223"/>
    <w:rsid w:val="00AF5E0A"/>
    <w:rsid w:val="00B005AB"/>
    <w:rsid w:val="00B028BA"/>
    <w:rsid w:val="00B12D4F"/>
    <w:rsid w:val="00B640D2"/>
    <w:rsid w:val="00B76F4D"/>
    <w:rsid w:val="00B94593"/>
    <w:rsid w:val="00BB2A74"/>
    <w:rsid w:val="00BB2E5C"/>
    <w:rsid w:val="00BE5C87"/>
    <w:rsid w:val="00C075CA"/>
    <w:rsid w:val="00C15FEE"/>
    <w:rsid w:val="00C46D31"/>
    <w:rsid w:val="00C52B87"/>
    <w:rsid w:val="00C57161"/>
    <w:rsid w:val="00C81B14"/>
    <w:rsid w:val="00CE6E1D"/>
    <w:rsid w:val="00CF2836"/>
    <w:rsid w:val="00CF48B4"/>
    <w:rsid w:val="00D20F4A"/>
    <w:rsid w:val="00D37400"/>
    <w:rsid w:val="00D75274"/>
    <w:rsid w:val="00DD06D0"/>
    <w:rsid w:val="00DE3B3E"/>
    <w:rsid w:val="00E34F19"/>
    <w:rsid w:val="00E5570F"/>
    <w:rsid w:val="00E85F46"/>
    <w:rsid w:val="00E906BF"/>
    <w:rsid w:val="00EA0D40"/>
    <w:rsid w:val="00EA495C"/>
    <w:rsid w:val="00EB2064"/>
    <w:rsid w:val="00EB2D05"/>
    <w:rsid w:val="00ED5B42"/>
    <w:rsid w:val="00F1772D"/>
    <w:rsid w:val="00F623A1"/>
    <w:rsid w:val="00F853A6"/>
    <w:rsid w:val="236B9A84"/>
    <w:rsid w:val="55548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AB09F"/>
  <w15:chartTrackingRefBased/>
  <w15:docId w15:val="{9D7476FE-0834-4340-B256-3B5C7826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5A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AB"/>
    <w:pPr>
      <w:ind w:left="720"/>
      <w:contextualSpacing/>
    </w:pPr>
  </w:style>
  <w:style w:type="table" w:styleId="TableGrid">
    <w:name w:val="Table Grid"/>
    <w:basedOn w:val="TableNormal"/>
    <w:uiPriority w:val="39"/>
    <w:rsid w:val="00B00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0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5AB"/>
  </w:style>
  <w:style w:type="paragraph" w:styleId="Footer">
    <w:name w:val="footer"/>
    <w:basedOn w:val="Normal"/>
    <w:link w:val="FooterChar"/>
    <w:uiPriority w:val="99"/>
    <w:unhideWhenUsed/>
    <w:rsid w:val="00B00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5AB"/>
  </w:style>
  <w:style w:type="paragraph" w:styleId="BalloonText">
    <w:name w:val="Balloon Text"/>
    <w:basedOn w:val="Normal"/>
    <w:link w:val="BalloonTextChar"/>
    <w:uiPriority w:val="99"/>
    <w:semiHidden/>
    <w:unhideWhenUsed/>
    <w:rsid w:val="001658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7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23C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5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F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F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759591CB3784C9B11C65E24520DF5" ma:contentTypeVersion="5" ma:contentTypeDescription="Create a new document." ma:contentTypeScope="" ma:versionID="23f2d8f151ba2ca16ae922eff2a52e92">
  <xsd:schema xmlns:xsd="http://www.w3.org/2001/XMLSchema" xmlns:xs="http://www.w3.org/2001/XMLSchema" xmlns:p="http://schemas.microsoft.com/office/2006/metadata/properties" xmlns:ns2="30ecb28b-fbc9-4cf4-87a5-ca001ace1bd7" xmlns:ns3="http://schemas.microsoft.com/sharepoint/v3/fields" xmlns:ns4="http://schemas.microsoft.com/sharepoint/v4" xmlns:ns5="ab2529b1-816d-4279-af92-5b041f24b5f5" targetNamespace="http://schemas.microsoft.com/office/2006/metadata/properties" ma:root="true" ma:fieldsID="8ce4da715b8fcc5d5576b497a3679de9" ns2:_="" ns3:_="" ns4:_="" ns5:_="">
    <xsd:import namespace="30ecb28b-fbc9-4cf4-87a5-ca001ace1bd7"/>
    <xsd:import namespace="http://schemas.microsoft.com/sharepoint/v3/fields"/>
    <xsd:import namespace="http://schemas.microsoft.com/sharepoint/v4"/>
    <xsd:import namespace="ab2529b1-816d-4279-af92-5b041f24b5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Version" minOccurs="0"/>
                <xsd:element ref="ns4:IconOverlay" minOccurs="0"/>
                <xsd:element ref="ns5:SharedWithUsers" minOccurs="0"/>
                <xsd:element ref="ns5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cb28b-fbc9-4cf4-87a5-ca001ace1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0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529b1-816d-4279-af92-5b041f24b5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08C978-4FE3-4072-812A-948FCC41F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cb28b-fbc9-4cf4-87a5-ca001ace1bd7"/>
    <ds:schemaRef ds:uri="http://schemas.microsoft.com/sharepoint/v3/fields"/>
    <ds:schemaRef ds:uri="http://schemas.microsoft.com/sharepoint/v4"/>
    <ds:schemaRef ds:uri="ab2529b1-816d-4279-af92-5b041f24b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7C7AD-5F01-425F-ADA4-5872534340E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http://purl.org/dc/terms/"/>
    <ds:schemaRef ds:uri="ab2529b1-816d-4279-af92-5b041f24b5f5"/>
    <ds:schemaRef ds:uri="http://schemas.microsoft.com/sharepoint/v3/fields"/>
    <ds:schemaRef ds:uri="http://schemas.microsoft.com/office/2006/documentManagement/types"/>
    <ds:schemaRef ds:uri="30ecb28b-fbc9-4cf4-87a5-ca001ace1bd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F3238B-EBC3-44EA-969E-8E4680461E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Julie</dc:creator>
  <cp:keywords/>
  <dc:description/>
  <cp:lastModifiedBy>Vanderhule, Dawne</cp:lastModifiedBy>
  <cp:revision>2</cp:revision>
  <dcterms:created xsi:type="dcterms:W3CDTF">2019-03-05T18:26:00Z</dcterms:created>
  <dcterms:modified xsi:type="dcterms:W3CDTF">2019-03-05T18:26:00Z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0x010100627759591CB3784C9B11C65E24520DF5</vt:lpwstr>
  </property>
  <property fmtid="{D5CDD505-2E9C-101B-9397-08002B2CF9AE}" pid="3" name="AuthorIds_UIVersion_1536">
    <vt:lpwstr>954</vt:lpwstr>
  </property>
  <property fmtid="{D5CDD505-2E9C-101B-9397-08002B2CF9AE}" pid="4" name="AuthorIds_UIVersion_4096">
    <vt:lpwstr>954</vt:lpwstr>
  </property>
</Properties>
</file>