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2D" w:rsidRDefault="0009742D" w:rsidP="008420D8">
      <w:pPr>
        <w:spacing w:before="100" w:beforeAutospacing="1" w:after="100" w:afterAutospacing="1" w:line="240" w:lineRule="auto"/>
        <w:jc w:val="center"/>
        <w:rPr>
          <w:rFonts w:ascii="Verdana" w:eastAsia="Times New Roman" w:hAnsi="Verdana" w:cs="Times New Roman"/>
          <w:b/>
          <w:bCs/>
          <w:sz w:val="24"/>
          <w:szCs w:val="24"/>
          <w:lang w:bidi="ar-SA"/>
        </w:rPr>
      </w:pPr>
      <w:r w:rsidRPr="008420D8">
        <w:rPr>
          <w:rFonts w:ascii="Verdana" w:eastAsia="Times New Roman" w:hAnsi="Verdana" w:cs="Times New Roman"/>
          <w:b/>
          <w:bCs/>
          <w:sz w:val="24"/>
          <w:szCs w:val="24"/>
          <w:lang w:bidi="ar-SA"/>
        </w:rPr>
        <w:t>Chart for Determining PK Funding Source Reporting for Fall Snapshot</w:t>
      </w:r>
    </w:p>
    <w:p w:rsidR="008420D8" w:rsidRPr="0009742D" w:rsidRDefault="008420D8" w:rsidP="008420D8">
      <w:pPr>
        <w:spacing w:before="100" w:beforeAutospacing="1" w:after="100" w:afterAutospacing="1" w:line="240" w:lineRule="auto"/>
        <w:jc w:val="center"/>
        <w:rPr>
          <w:rFonts w:ascii="Verdana" w:eastAsia="Times New Roman" w:hAnsi="Verdana" w:cs="Times New Roman"/>
          <w:sz w:val="24"/>
          <w:szCs w:val="24"/>
          <w:lang w:bidi="ar-SA"/>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tblPr>
      <w:tblGrid>
        <w:gridCol w:w="1155"/>
        <w:gridCol w:w="2282"/>
        <w:gridCol w:w="2218"/>
        <w:gridCol w:w="1471"/>
        <w:gridCol w:w="2384"/>
      </w:tblGrid>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b/>
                <w:bCs/>
                <w:sz w:val="17"/>
                <w:szCs w:val="17"/>
                <w:lang w:bidi="ar-SA"/>
              </w:rPr>
            </w:pPr>
            <w:r w:rsidRPr="0009742D">
              <w:rPr>
                <w:rFonts w:ascii="Verdana" w:eastAsia="Times New Roman" w:hAnsi="Verdana" w:cs="Times New Roman"/>
                <w:b/>
                <w:bCs/>
                <w:sz w:val="17"/>
                <w:lang w:bidi="ar-SA"/>
              </w:rPr>
              <w:t>ADA Eligibility Code</w:t>
            </w:r>
          </w:p>
        </w:tc>
        <w:tc>
          <w:tcPr>
            <w:tcW w:w="2282" w:type="dxa"/>
            <w:hideMark/>
          </w:tcPr>
          <w:p w:rsidR="0009742D" w:rsidRPr="0009742D" w:rsidRDefault="0009742D" w:rsidP="0009742D">
            <w:pPr>
              <w:spacing w:before="100" w:beforeAutospacing="1" w:after="100" w:afterAutospacing="1" w:line="240" w:lineRule="auto"/>
              <w:jc w:val="center"/>
              <w:rPr>
                <w:rFonts w:ascii="Verdana" w:eastAsia="Times New Roman" w:hAnsi="Verdana" w:cs="Times New Roman"/>
                <w:b/>
                <w:bCs/>
                <w:sz w:val="17"/>
                <w:szCs w:val="17"/>
                <w:lang w:bidi="ar-SA"/>
              </w:rPr>
            </w:pPr>
            <w:r w:rsidRPr="0009742D">
              <w:rPr>
                <w:rFonts w:ascii="Verdana" w:eastAsia="Times New Roman" w:hAnsi="Verdana" w:cs="Times New Roman"/>
                <w:b/>
                <w:bCs/>
                <w:sz w:val="17"/>
                <w:lang w:bidi="ar-SA"/>
              </w:rPr>
              <w:t>ADA Eligibility Code Description</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b/>
                <w:bCs/>
                <w:sz w:val="17"/>
                <w:szCs w:val="17"/>
                <w:lang w:bidi="ar-SA"/>
              </w:rPr>
            </w:pPr>
            <w:r w:rsidRPr="0009742D">
              <w:rPr>
                <w:rFonts w:ascii="Verdana" w:eastAsia="Times New Roman" w:hAnsi="Verdana" w:cs="Times New Roman"/>
                <w:b/>
                <w:bCs/>
                <w:sz w:val="17"/>
                <w:lang w:bidi="ar-SA"/>
              </w:rPr>
              <w:t>PK Program Type Code</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b/>
                <w:bCs/>
                <w:sz w:val="17"/>
                <w:szCs w:val="17"/>
                <w:lang w:bidi="ar-SA"/>
              </w:rPr>
            </w:pPr>
            <w:r w:rsidRPr="0009742D">
              <w:rPr>
                <w:rFonts w:ascii="Verdana" w:eastAsia="Times New Roman" w:hAnsi="Verdana" w:cs="Times New Roman"/>
                <w:b/>
                <w:bCs/>
                <w:sz w:val="17"/>
                <w:lang w:bidi="ar-SA"/>
              </w:rPr>
              <w:t>Primary PK Funding Source Reported?</w:t>
            </w:r>
            <w:r w:rsidR="005141ED">
              <w:rPr>
                <w:rFonts w:ascii="Verdana" w:eastAsia="Times New Roman" w:hAnsi="Verdana" w:cs="Times New Roman"/>
                <w:b/>
                <w:bCs/>
                <w:sz w:val="17"/>
                <w:lang w:bidi="ar-SA"/>
              </w:rPr>
              <w:t>*</w:t>
            </w:r>
          </w:p>
        </w:tc>
        <w:tc>
          <w:tcPr>
            <w:tcW w:w="0" w:type="auto"/>
            <w:hideMark/>
          </w:tcPr>
          <w:p w:rsidR="0009742D" w:rsidRPr="0009742D" w:rsidRDefault="0009742D" w:rsidP="0009742D">
            <w:pPr>
              <w:spacing w:before="100" w:beforeAutospacing="1" w:after="100" w:afterAutospacing="1" w:line="240" w:lineRule="auto"/>
              <w:jc w:val="center"/>
              <w:rPr>
                <w:rFonts w:ascii="Verdana" w:eastAsia="Times New Roman" w:hAnsi="Verdana" w:cs="Times New Roman"/>
                <w:b/>
                <w:bCs/>
                <w:sz w:val="17"/>
                <w:szCs w:val="17"/>
                <w:lang w:bidi="ar-SA"/>
              </w:rPr>
            </w:pPr>
            <w:r w:rsidRPr="0009742D">
              <w:rPr>
                <w:rFonts w:ascii="Verdana" w:eastAsia="Times New Roman" w:hAnsi="Verdana" w:cs="Times New Roman"/>
                <w:b/>
                <w:bCs/>
                <w:sz w:val="17"/>
                <w:lang w:bidi="ar-SA"/>
              </w:rPr>
              <w:t>Secondary PK Funding Source reported?</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Enrolled Not in Membership</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00</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 if student is funded from additional source.</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1</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Full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03</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 xml:space="preserve">(Full Day </w:t>
            </w:r>
            <w:proofErr w:type="spellStart"/>
            <w:r w:rsidR="005141ED" w:rsidRPr="005141ED">
              <w:rPr>
                <w:rFonts w:ascii="Verdana" w:eastAsia="Times New Roman" w:hAnsi="Verdana" w:cs="Times New Roman"/>
                <w:sz w:val="17"/>
                <w:szCs w:val="17"/>
                <w:lang w:bidi="ar-SA"/>
              </w:rPr>
              <w:t>SpED</w:t>
            </w:r>
            <w:proofErr w:type="spellEnd"/>
            <w:r w:rsidR="005141ED" w:rsidRPr="005141ED">
              <w:rPr>
                <w:rFonts w:ascii="Verdana" w:eastAsia="Times New Roman" w:hAnsi="Verdana" w:cs="Times New Roman"/>
                <w:sz w:val="17"/>
                <w:szCs w:val="17"/>
                <w:lang w:bidi="ar-SA"/>
              </w:rPr>
              <w:t>)</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2</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Half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01</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(Half Day Program)</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2</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Half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02</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(Full Day Program)</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 if student is funded from additional sources</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3</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Transfer Full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03</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 xml:space="preserve">(Full Day </w:t>
            </w:r>
            <w:proofErr w:type="spellStart"/>
            <w:r w:rsidR="005141ED" w:rsidRPr="005141ED">
              <w:rPr>
                <w:rFonts w:ascii="Verdana" w:eastAsia="Times New Roman" w:hAnsi="Verdana" w:cs="Times New Roman"/>
                <w:sz w:val="17"/>
                <w:szCs w:val="17"/>
                <w:lang w:bidi="ar-SA"/>
              </w:rPr>
              <w:t>SpED</w:t>
            </w:r>
            <w:proofErr w:type="spellEnd"/>
            <w:r w:rsidR="005141ED" w:rsidRPr="005141ED">
              <w:rPr>
                <w:rFonts w:ascii="Verdana" w:eastAsia="Times New Roman" w:hAnsi="Verdana" w:cs="Times New Roman"/>
                <w:sz w:val="17"/>
                <w:szCs w:val="17"/>
                <w:lang w:bidi="ar-SA"/>
              </w:rPr>
              <w:t>)</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4</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Ineligible Full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05</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(Ineligible – Full Day)</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 if student is funded from additional sources</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5</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Ineligible Half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04</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(Ineligible – Half Day)</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6</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Transfer Half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01</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(Half Day Program)</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6</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Transfer Half Day</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02</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(Full Day Program)</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 if student is funded from additional sources</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7</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for Flexible Attendance</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01</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(Half Day Program)</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No</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7</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Eligible for Flexible Attendance</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02</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(Full Day Program)</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 if student is funded from additional sources</w:t>
            </w:r>
          </w:p>
        </w:tc>
      </w:tr>
      <w:tr w:rsidR="0009742D" w:rsidRPr="0009742D" w:rsidTr="005141ED">
        <w:trPr>
          <w:tblCellSpacing w:w="0" w:type="dxa"/>
        </w:trPr>
        <w:tc>
          <w:tcPr>
            <w:tcW w:w="1155"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8</w:t>
            </w:r>
          </w:p>
        </w:tc>
        <w:tc>
          <w:tcPr>
            <w:tcW w:w="2282" w:type="dxa"/>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Ineligible for Flexible Attendance</w:t>
            </w:r>
          </w:p>
        </w:tc>
        <w:tc>
          <w:tcPr>
            <w:tcW w:w="2218"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04</w:t>
            </w:r>
            <w:r w:rsidR="005141ED">
              <w:rPr>
                <w:rFonts w:ascii="Verdana" w:eastAsia="Times New Roman" w:hAnsi="Verdana" w:cs="Times New Roman"/>
                <w:sz w:val="17"/>
                <w:szCs w:val="17"/>
                <w:lang w:bidi="ar-SA"/>
              </w:rPr>
              <w:br/>
            </w:r>
            <w:r w:rsidR="005141ED" w:rsidRPr="005141ED">
              <w:rPr>
                <w:rFonts w:ascii="Verdana" w:eastAsia="Times New Roman" w:hAnsi="Verdana" w:cs="Times New Roman"/>
                <w:sz w:val="17"/>
                <w:szCs w:val="17"/>
                <w:lang w:bidi="ar-SA"/>
              </w:rPr>
              <w:t>(Ineligible – Half Day)</w:t>
            </w:r>
          </w:p>
        </w:tc>
        <w:tc>
          <w:tcPr>
            <w:tcW w:w="1471" w:type="dxa"/>
            <w:hideMark/>
          </w:tcPr>
          <w:p w:rsidR="0009742D" w:rsidRPr="0009742D" w:rsidRDefault="0009742D" w:rsidP="008420D8">
            <w:pPr>
              <w:spacing w:before="100" w:beforeAutospacing="1" w:after="100" w:afterAutospacing="1" w:line="240" w:lineRule="auto"/>
              <w:jc w:val="center"/>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w:t>
            </w:r>
          </w:p>
        </w:tc>
        <w:tc>
          <w:tcPr>
            <w:tcW w:w="0" w:type="auto"/>
            <w:hideMark/>
          </w:tcPr>
          <w:p w:rsidR="0009742D" w:rsidRPr="0009742D" w:rsidRDefault="0009742D" w:rsidP="0009742D">
            <w:pPr>
              <w:spacing w:before="100" w:beforeAutospacing="1" w:after="100" w:afterAutospacing="1" w:line="240" w:lineRule="auto"/>
              <w:rPr>
                <w:rFonts w:ascii="Verdana" w:eastAsia="Times New Roman" w:hAnsi="Verdana" w:cs="Times New Roman"/>
                <w:sz w:val="17"/>
                <w:szCs w:val="17"/>
                <w:lang w:bidi="ar-SA"/>
              </w:rPr>
            </w:pPr>
            <w:r w:rsidRPr="0009742D">
              <w:rPr>
                <w:rFonts w:ascii="Verdana" w:eastAsia="Times New Roman" w:hAnsi="Verdana" w:cs="Times New Roman"/>
                <w:sz w:val="17"/>
                <w:szCs w:val="17"/>
                <w:lang w:bidi="ar-SA"/>
              </w:rPr>
              <w:t>Yes, if student is funded from additional sources</w:t>
            </w:r>
          </w:p>
        </w:tc>
      </w:tr>
    </w:tbl>
    <w:p w:rsidR="00C23A48" w:rsidRDefault="00C23A48" w:rsidP="008420D8"/>
    <w:p w:rsidR="005141ED" w:rsidRDefault="005141ED" w:rsidP="005141ED">
      <w:r>
        <w:t>* Note: The agency considers the Initial Source of funds to be State Funds.  The primary PK funding source is the first source of funds after the district’s State funds that allow the district to operate a full day program.</w:t>
      </w:r>
    </w:p>
    <w:p w:rsidR="00C23A48" w:rsidRDefault="00C23A48">
      <w:r>
        <w:br w:type="page"/>
      </w:r>
    </w:p>
    <w:p w:rsidR="00C23A48" w:rsidRPr="00C23A48" w:rsidRDefault="00C23A48" w:rsidP="00C23A48">
      <w:pPr>
        <w:spacing w:after="0" w:line="240" w:lineRule="auto"/>
        <w:rPr>
          <w:rFonts w:ascii="Verdana" w:eastAsia="Times New Roman" w:hAnsi="Verdana" w:cs="Times New Roman"/>
          <w:sz w:val="26"/>
          <w:szCs w:val="26"/>
          <w:lang w:bidi="ar-SA"/>
        </w:rPr>
      </w:pPr>
      <w:r w:rsidRPr="00C23A48">
        <w:rPr>
          <w:rFonts w:ascii="Verdana" w:eastAsia="Times New Roman" w:hAnsi="Verdana" w:cs="Times New Roman"/>
          <w:sz w:val="26"/>
          <w:szCs w:val="26"/>
          <w:lang w:bidi="ar-SA"/>
        </w:rPr>
        <w:lastRenderedPageBreak/>
        <w:t>C185 PK-PROGRAM-TYPE-CODE</w:t>
      </w:r>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This code table is used in the following record(s):</w:t>
      </w:r>
    </w:p>
    <w:p w:rsidR="00C23A48" w:rsidRPr="00C23A48" w:rsidRDefault="00272034" w:rsidP="00C23A48">
      <w:pPr>
        <w:spacing w:after="0" w:line="240" w:lineRule="auto"/>
        <w:rPr>
          <w:rFonts w:ascii="Verdana" w:eastAsia="Times New Roman" w:hAnsi="Verdana" w:cs="Times New Roman"/>
          <w:sz w:val="18"/>
          <w:szCs w:val="18"/>
          <w:lang w:bidi="ar-SA"/>
        </w:rPr>
      </w:pPr>
      <w:hyperlink r:id="rId5" w:history="1">
        <w:r w:rsidR="00C23A48" w:rsidRPr="00C23A48">
          <w:rPr>
            <w:rFonts w:ascii="Verdana" w:eastAsia="Times New Roman" w:hAnsi="Verdana" w:cs="Times New Roman"/>
            <w:color w:val="0000FF"/>
            <w:sz w:val="14"/>
            <w:szCs w:val="14"/>
            <w:u w:val="single"/>
            <w:lang w:bidi="ar-SA"/>
          </w:rPr>
          <w:t xml:space="preserve">110 </w:t>
        </w:r>
        <w:proofErr w:type="gramStart"/>
        <w:r w:rsidR="00C23A48" w:rsidRPr="00C23A48">
          <w:rPr>
            <w:rFonts w:ascii="Verdana" w:eastAsia="Times New Roman" w:hAnsi="Verdana" w:cs="Times New Roman"/>
            <w:color w:val="0000FF"/>
            <w:sz w:val="14"/>
            <w:szCs w:val="14"/>
            <w:u w:val="single"/>
            <w:lang w:bidi="ar-SA"/>
          </w:rPr>
          <w:t>STUDENT-ENROLLMENT</w:t>
        </w:r>
        <w:proofErr w:type="gramEnd"/>
      </w:hyperlink>
    </w:p>
    <w:p w:rsidR="00C23A48" w:rsidRPr="00C23A48" w:rsidRDefault="00272034" w:rsidP="00C23A48">
      <w:pPr>
        <w:spacing w:after="0" w:line="240" w:lineRule="auto"/>
        <w:rPr>
          <w:rFonts w:ascii="Verdana" w:eastAsia="Times New Roman" w:hAnsi="Verdana" w:cs="Times New Roman"/>
          <w:sz w:val="18"/>
          <w:szCs w:val="18"/>
          <w:lang w:bidi="ar-SA"/>
        </w:rPr>
      </w:pPr>
      <w:hyperlink r:id="rId6" w:history="1">
        <w:proofErr w:type="gramStart"/>
        <w:r w:rsidR="00C23A48" w:rsidRPr="00C23A48">
          <w:rPr>
            <w:rFonts w:ascii="Verdana" w:eastAsia="Times New Roman" w:hAnsi="Verdana" w:cs="Times New Roman"/>
            <w:color w:val="0000FF"/>
            <w:sz w:val="14"/>
            <w:szCs w:val="14"/>
            <w:u w:val="single"/>
            <w:lang w:bidi="ar-SA"/>
          </w:rPr>
          <w:t>400 STUDENT-BASIC ATTENDANCE</w:t>
        </w:r>
        <w:proofErr w:type="gramEnd"/>
      </w:hyperlink>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This code table is used in the following data element(s):</w:t>
      </w:r>
    </w:p>
    <w:p w:rsidR="00C23A48" w:rsidRPr="00C23A48" w:rsidRDefault="00272034" w:rsidP="00C23A48">
      <w:pPr>
        <w:spacing w:after="0" w:line="240" w:lineRule="auto"/>
        <w:rPr>
          <w:rFonts w:ascii="Verdana" w:eastAsia="Times New Roman" w:hAnsi="Verdana" w:cs="Times New Roman"/>
          <w:sz w:val="18"/>
          <w:szCs w:val="18"/>
          <w:lang w:bidi="ar-SA"/>
        </w:rPr>
      </w:pPr>
      <w:hyperlink r:id="rId7" w:history="1">
        <w:r w:rsidR="00C23A48" w:rsidRPr="00C23A48">
          <w:rPr>
            <w:rFonts w:ascii="Verdana" w:eastAsia="Times New Roman" w:hAnsi="Verdana" w:cs="Times New Roman"/>
            <w:color w:val="0000FF"/>
            <w:sz w:val="14"/>
            <w:szCs w:val="14"/>
            <w:u w:val="single"/>
            <w:lang w:bidi="ar-SA"/>
          </w:rPr>
          <w:t>E1078 PK-PROGRAM-TYPE-CODE</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46"/>
        <w:gridCol w:w="4313"/>
        <w:gridCol w:w="1729"/>
        <w:gridCol w:w="1722"/>
      </w:tblGrid>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Code</w:t>
            </w: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Table ID</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Name</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Date</w:t>
            </w: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Issued</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Date</w:t>
            </w: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Updated</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C185</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PK-PROGRAM-TYPE-CODE</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03/01/11</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after="0" w:line="240" w:lineRule="auto"/>
              <w:rPr>
                <w:rFonts w:ascii="Verdana" w:eastAsia="Times New Roman" w:hAnsi="Verdana" w:cs="Times New Roman"/>
                <w:sz w:val="20"/>
                <w:szCs w:val="20"/>
                <w:lang w:bidi="ar-SA"/>
              </w:rPr>
            </w:pPr>
            <w:r w:rsidRPr="00C23A48">
              <w:rPr>
                <w:rFonts w:ascii="Verdana" w:eastAsia="Times New Roman" w:hAnsi="Verdana" w:cs="Times New Roman"/>
                <w:sz w:val="20"/>
                <w:szCs w:val="20"/>
                <w:lang w:bidi="ar-SA"/>
              </w:rPr>
              <w:t xml:space="preserve">  </w:t>
            </w:r>
          </w:p>
        </w:tc>
      </w:tr>
    </w:tbl>
    <w:p w:rsidR="00C23A48" w:rsidRPr="00C23A48" w:rsidRDefault="00C23A48" w:rsidP="00C23A48">
      <w:pPr>
        <w:spacing w:after="0" w:line="240" w:lineRule="auto"/>
        <w:rPr>
          <w:rFonts w:ascii="Verdana" w:eastAsia="Times New Roman" w:hAnsi="Verdana" w:cs="Times New Roman"/>
          <w:vanish/>
          <w:sz w:val="20"/>
          <w:szCs w:val="20"/>
          <w:lang w:bidi="ar-S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2"/>
        <w:gridCol w:w="8888"/>
      </w:tblGrid>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Code</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Translation</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00</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Not Applicable</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01</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Prekindergarten eligible student participates in a Prekindergarten program that provides instruction to the student at least two hours and less than four hours each day. </w:t>
            </w:r>
            <w:r>
              <w:rPr>
                <w:rFonts w:ascii="Verdana" w:eastAsia="Times New Roman" w:hAnsi="Verdana" w:cs="Times New Roman"/>
                <w:sz w:val="17"/>
                <w:szCs w:val="17"/>
                <w:lang w:bidi="ar-SA"/>
              </w:rPr>
              <w:t xml:space="preserve"> </w:t>
            </w:r>
            <w:r w:rsidRPr="00C23A48">
              <w:rPr>
                <w:rFonts w:ascii="Verdana" w:eastAsia="Times New Roman" w:hAnsi="Verdana" w:cs="Times New Roman"/>
                <w:sz w:val="17"/>
                <w:szCs w:val="17"/>
                <w:highlight w:val="yellow"/>
                <w:lang w:bidi="ar-SA"/>
              </w:rPr>
              <w:t>(Half Day Program)</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02</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Prekindergarten eligible student participates in the Prekindergarten program that provides instruction to the student at least four hours each day. </w:t>
            </w:r>
            <w:r>
              <w:rPr>
                <w:rFonts w:ascii="Verdana" w:eastAsia="Times New Roman" w:hAnsi="Verdana" w:cs="Times New Roman"/>
                <w:sz w:val="17"/>
                <w:szCs w:val="17"/>
                <w:lang w:bidi="ar-SA"/>
              </w:rPr>
              <w:t xml:space="preserve"> </w:t>
            </w:r>
            <w:r w:rsidRPr="00C23A48">
              <w:rPr>
                <w:rFonts w:ascii="Verdana" w:eastAsia="Times New Roman" w:hAnsi="Verdana" w:cs="Times New Roman"/>
                <w:sz w:val="17"/>
                <w:szCs w:val="17"/>
                <w:highlight w:val="yellow"/>
                <w:lang w:bidi="ar-SA"/>
              </w:rPr>
              <w:t>(Full Day Program)</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03</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Prekindergarten eligible student participates in the Prekindergarten program that provides instruction to the student at least four hours each day and receives special education services. </w:t>
            </w:r>
            <w:r>
              <w:rPr>
                <w:rFonts w:ascii="Verdana" w:eastAsia="Times New Roman" w:hAnsi="Verdana" w:cs="Times New Roman"/>
                <w:sz w:val="17"/>
                <w:szCs w:val="17"/>
                <w:lang w:bidi="ar-SA"/>
              </w:rPr>
              <w:t xml:space="preserve"> </w:t>
            </w:r>
            <w:r w:rsidRPr="00C23A48">
              <w:rPr>
                <w:rFonts w:ascii="Verdana" w:eastAsia="Times New Roman" w:hAnsi="Verdana" w:cs="Times New Roman"/>
                <w:sz w:val="17"/>
                <w:szCs w:val="17"/>
                <w:highlight w:val="yellow"/>
                <w:lang w:bidi="ar-SA"/>
              </w:rPr>
              <w:t xml:space="preserve">(Full Day </w:t>
            </w:r>
            <w:proofErr w:type="spellStart"/>
            <w:r w:rsidRPr="00C23A48">
              <w:rPr>
                <w:rFonts w:ascii="Verdana" w:eastAsia="Times New Roman" w:hAnsi="Verdana" w:cs="Times New Roman"/>
                <w:sz w:val="17"/>
                <w:szCs w:val="17"/>
                <w:highlight w:val="yellow"/>
                <w:lang w:bidi="ar-SA"/>
              </w:rPr>
              <w:t>SpED</w:t>
            </w:r>
            <w:proofErr w:type="spellEnd"/>
            <w:r w:rsidRPr="00C23A48">
              <w:rPr>
                <w:rFonts w:ascii="Verdana" w:eastAsia="Times New Roman" w:hAnsi="Verdana" w:cs="Times New Roman"/>
                <w:sz w:val="17"/>
                <w:szCs w:val="17"/>
                <w:highlight w:val="yellow"/>
                <w:lang w:bidi="ar-SA"/>
              </w:rPr>
              <w:t>)</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04</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Prekindergarten ineligible student participates in a Prekindergarten program that provides instruction to the student at least two hours and less than four hours each day. </w:t>
            </w:r>
            <w:r>
              <w:rPr>
                <w:rFonts w:ascii="Verdana" w:eastAsia="Times New Roman" w:hAnsi="Verdana" w:cs="Times New Roman"/>
                <w:sz w:val="17"/>
                <w:szCs w:val="17"/>
                <w:lang w:bidi="ar-SA"/>
              </w:rPr>
              <w:t xml:space="preserve"> </w:t>
            </w:r>
            <w:r w:rsidRPr="00C23A48">
              <w:rPr>
                <w:rFonts w:ascii="Verdana" w:eastAsia="Times New Roman" w:hAnsi="Verdana" w:cs="Times New Roman"/>
                <w:sz w:val="17"/>
                <w:szCs w:val="17"/>
                <w:highlight w:val="yellow"/>
                <w:lang w:bidi="ar-SA"/>
              </w:rPr>
              <w:t>(Ineligible – Half Day)</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05</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Prekindergarten ineligible student participates in the Prekindergarten program that provides instruction to the student at least four hours each day. </w:t>
            </w:r>
            <w:r>
              <w:rPr>
                <w:rFonts w:ascii="Verdana" w:eastAsia="Times New Roman" w:hAnsi="Verdana" w:cs="Times New Roman"/>
                <w:sz w:val="17"/>
                <w:szCs w:val="17"/>
                <w:lang w:bidi="ar-SA"/>
              </w:rPr>
              <w:t xml:space="preserve"> </w:t>
            </w:r>
            <w:r w:rsidRPr="00C23A48">
              <w:rPr>
                <w:rFonts w:ascii="Verdana" w:eastAsia="Times New Roman" w:hAnsi="Verdana" w:cs="Times New Roman"/>
                <w:sz w:val="17"/>
                <w:szCs w:val="17"/>
                <w:highlight w:val="yellow"/>
                <w:lang w:bidi="ar-SA"/>
              </w:rPr>
              <w:t>(Ineligible – Full Day)</w:t>
            </w:r>
          </w:p>
        </w:tc>
      </w:tr>
    </w:tbl>
    <w:p w:rsidR="00C23A48" w:rsidRPr="00C23A48" w:rsidRDefault="00C23A48" w:rsidP="00C23A48">
      <w:pPr>
        <w:spacing w:before="100" w:beforeAutospacing="1" w:after="100" w:afterAutospacing="1" w:line="240" w:lineRule="auto"/>
        <w:rPr>
          <w:rFonts w:ascii="Verdana" w:eastAsia="Times New Roman" w:hAnsi="Verdana" w:cs="Times New Roman"/>
          <w:sz w:val="20"/>
          <w:szCs w:val="20"/>
          <w:lang w:bidi="ar-SA"/>
        </w:rPr>
      </w:pPr>
    </w:p>
    <w:p w:rsidR="00C23A48" w:rsidRPr="00C23A48" w:rsidRDefault="00272034" w:rsidP="00C23A48">
      <w:pPr>
        <w:spacing w:after="0" w:line="240" w:lineRule="auto"/>
        <w:rPr>
          <w:rFonts w:ascii="Times New Roman" w:eastAsia="Times New Roman" w:hAnsi="Times New Roman" w:cs="Times New Roman"/>
          <w:sz w:val="24"/>
          <w:szCs w:val="24"/>
          <w:lang w:bidi="ar-SA"/>
        </w:rPr>
      </w:pPr>
      <w:r w:rsidRPr="00272034">
        <w:rPr>
          <w:rFonts w:ascii="Times New Roman" w:eastAsia="Times New Roman" w:hAnsi="Times New Roman" w:cs="Times New Roman"/>
          <w:sz w:val="24"/>
          <w:szCs w:val="24"/>
          <w:lang w:bidi="ar-SA"/>
        </w:rPr>
        <w:pict>
          <v:rect id="_x0000_i1025" style="width:140.4pt;height:1.5pt" o:hrpct="300" o:hrstd="t" o:hr="t" fillcolor="#a0a0a0" stroked="f"/>
        </w:pict>
      </w:r>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 xml:space="preserve">For assistance with the PEIMS </w:t>
      </w:r>
      <w:r w:rsidRPr="00C23A48">
        <w:rPr>
          <w:rFonts w:ascii="Verdana" w:eastAsia="Times New Roman" w:hAnsi="Verdana" w:cs="Times New Roman"/>
          <w:i/>
          <w:iCs/>
          <w:sz w:val="18"/>
          <w:lang w:bidi="ar-SA"/>
        </w:rPr>
        <w:t>Data Standards</w:t>
      </w:r>
      <w:r w:rsidRPr="00C23A48">
        <w:rPr>
          <w:rFonts w:ascii="Verdana" w:eastAsia="Times New Roman" w:hAnsi="Verdana" w:cs="Times New Roman"/>
          <w:sz w:val="18"/>
          <w:szCs w:val="18"/>
          <w:lang w:bidi="ar-SA"/>
        </w:rPr>
        <w:t xml:space="preserve"> contact the PEIMS Office at </w:t>
      </w:r>
      <w:hyperlink r:id="rId8" w:history="1">
        <w:r w:rsidRPr="00C23A48">
          <w:rPr>
            <w:rFonts w:ascii="Verdana" w:eastAsia="Times New Roman" w:hAnsi="Verdana" w:cs="Times New Roman"/>
            <w:color w:val="0000FF"/>
            <w:sz w:val="18"/>
            <w:u w:val="single"/>
            <w:lang w:bidi="ar-SA"/>
          </w:rPr>
          <w:t>PeimsCustomerSupport@tea.state.tx.us</w:t>
        </w:r>
      </w:hyperlink>
      <w:r w:rsidRPr="00C23A48">
        <w:rPr>
          <w:rFonts w:ascii="Verdana" w:eastAsia="Times New Roman" w:hAnsi="Verdana" w:cs="Times New Roman"/>
          <w:sz w:val="18"/>
          <w:szCs w:val="18"/>
          <w:lang w:bidi="ar-SA"/>
        </w:rPr>
        <w:t xml:space="preserve"> </w:t>
      </w:r>
    </w:p>
    <w:p w:rsidR="00C23A48" w:rsidRPr="00C23A48" w:rsidRDefault="00C23A48" w:rsidP="00C23A48">
      <w:pPr>
        <w:spacing w:after="0" w:line="240" w:lineRule="auto"/>
        <w:rPr>
          <w:rFonts w:ascii="Times New Roman" w:eastAsia="Times New Roman" w:hAnsi="Times New Roman" w:cs="Times New Roman"/>
          <w:sz w:val="24"/>
          <w:szCs w:val="24"/>
          <w:lang w:bidi="ar-SA"/>
        </w:rPr>
      </w:pPr>
      <w:r w:rsidRPr="00C23A48">
        <w:rPr>
          <w:rFonts w:ascii="Times New Roman" w:eastAsia="Times New Roman" w:hAnsi="Times New Roman" w:cs="Times New Roman"/>
          <w:sz w:val="24"/>
          <w:szCs w:val="24"/>
          <w:lang w:bidi="ar-SA"/>
        </w:rPr>
        <w:t xml:space="preserve">  </w:t>
      </w:r>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 xml:space="preserve">This version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is a programmatically converted HTML version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It is intended as a job aid to facilitate navigation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documentation and should not be used to submit PEIMS data or to reach final conclusions about individual public schools. All of the information provided is reviewed for accuracy and reliability; however, TEA assumes no responsibility for any errors appearing in the HTML version of the </w:t>
      </w:r>
      <w:r w:rsidRPr="00C23A48">
        <w:rPr>
          <w:rFonts w:ascii="Verdana" w:eastAsia="Times New Roman" w:hAnsi="Verdana" w:cs="Times New Roman"/>
          <w:i/>
          <w:iCs/>
          <w:sz w:val="18"/>
          <w:lang w:bidi="ar-SA"/>
        </w:rPr>
        <w:t>PEIMS Data Standards.</w:t>
      </w:r>
    </w:p>
    <w:p w:rsidR="00C23A48" w:rsidRDefault="00C23A48">
      <w:r>
        <w:br w:type="page"/>
      </w:r>
    </w:p>
    <w:p w:rsidR="00C23A48" w:rsidRPr="00C23A48" w:rsidRDefault="00C23A48" w:rsidP="00C23A48">
      <w:pPr>
        <w:spacing w:after="0" w:line="240" w:lineRule="auto"/>
        <w:rPr>
          <w:rFonts w:ascii="Verdana" w:eastAsia="Times New Roman" w:hAnsi="Verdana" w:cs="Times New Roman"/>
          <w:sz w:val="26"/>
          <w:szCs w:val="26"/>
          <w:lang w:bidi="ar-SA"/>
        </w:rPr>
      </w:pPr>
      <w:r w:rsidRPr="00C23A48">
        <w:rPr>
          <w:rFonts w:ascii="Verdana" w:eastAsia="Times New Roman" w:hAnsi="Verdana" w:cs="Times New Roman"/>
          <w:sz w:val="26"/>
          <w:szCs w:val="26"/>
          <w:lang w:bidi="ar-SA"/>
        </w:rPr>
        <w:lastRenderedPageBreak/>
        <w:t>C186 PK-FUNDING-SOURCE-CODE</w:t>
      </w:r>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This code table is used in the following record(s):</w:t>
      </w:r>
    </w:p>
    <w:p w:rsidR="00C23A48" w:rsidRPr="00C23A48" w:rsidRDefault="00272034" w:rsidP="00C23A48">
      <w:pPr>
        <w:spacing w:after="0" w:line="240" w:lineRule="auto"/>
        <w:rPr>
          <w:rFonts w:ascii="Verdana" w:eastAsia="Times New Roman" w:hAnsi="Verdana" w:cs="Times New Roman"/>
          <w:sz w:val="18"/>
          <w:szCs w:val="18"/>
          <w:lang w:bidi="ar-SA"/>
        </w:rPr>
      </w:pPr>
      <w:hyperlink r:id="rId9" w:history="1">
        <w:r w:rsidR="00C23A48" w:rsidRPr="00C23A48">
          <w:rPr>
            <w:rFonts w:ascii="Verdana" w:eastAsia="Times New Roman" w:hAnsi="Verdana" w:cs="Times New Roman"/>
            <w:color w:val="0000FF"/>
            <w:sz w:val="14"/>
            <w:szCs w:val="14"/>
            <w:u w:val="single"/>
            <w:lang w:bidi="ar-SA"/>
          </w:rPr>
          <w:t xml:space="preserve">110 </w:t>
        </w:r>
        <w:proofErr w:type="gramStart"/>
        <w:r w:rsidR="00C23A48" w:rsidRPr="00C23A48">
          <w:rPr>
            <w:rFonts w:ascii="Verdana" w:eastAsia="Times New Roman" w:hAnsi="Verdana" w:cs="Times New Roman"/>
            <w:color w:val="0000FF"/>
            <w:sz w:val="14"/>
            <w:szCs w:val="14"/>
            <w:u w:val="single"/>
            <w:lang w:bidi="ar-SA"/>
          </w:rPr>
          <w:t>STUDENT-ENROLLMENT</w:t>
        </w:r>
        <w:proofErr w:type="gramEnd"/>
      </w:hyperlink>
    </w:p>
    <w:p w:rsidR="00C23A48" w:rsidRPr="00C23A48" w:rsidRDefault="00272034" w:rsidP="00C23A48">
      <w:pPr>
        <w:spacing w:after="0" w:line="240" w:lineRule="auto"/>
        <w:rPr>
          <w:rFonts w:ascii="Verdana" w:eastAsia="Times New Roman" w:hAnsi="Verdana" w:cs="Times New Roman"/>
          <w:sz w:val="18"/>
          <w:szCs w:val="18"/>
          <w:lang w:bidi="ar-SA"/>
        </w:rPr>
      </w:pPr>
      <w:hyperlink r:id="rId10" w:history="1">
        <w:proofErr w:type="gramStart"/>
        <w:r w:rsidR="00C23A48" w:rsidRPr="00C23A48">
          <w:rPr>
            <w:rFonts w:ascii="Verdana" w:eastAsia="Times New Roman" w:hAnsi="Verdana" w:cs="Times New Roman"/>
            <w:color w:val="0000FF"/>
            <w:sz w:val="14"/>
            <w:szCs w:val="14"/>
            <w:u w:val="single"/>
            <w:lang w:bidi="ar-SA"/>
          </w:rPr>
          <w:t>400 STUDENT-BASIC ATTENDANCE</w:t>
        </w:r>
        <w:proofErr w:type="gramEnd"/>
      </w:hyperlink>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This code table is used in the following data element(s):</w:t>
      </w:r>
    </w:p>
    <w:p w:rsidR="00C23A48" w:rsidRPr="00C23A48" w:rsidRDefault="00272034" w:rsidP="00C23A48">
      <w:pPr>
        <w:spacing w:after="0" w:line="240" w:lineRule="auto"/>
        <w:rPr>
          <w:rFonts w:ascii="Verdana" w:eastAsia="Times New Roman" w:hAnsi="Verdana" w:cs="Times New Roman"/>
          <w:sz w:val="18"/>
          <w:szCs w:val="18"/>
          <w:lang w:bidi="ar-SA"/>
        </w:rPr>
      </w:pPr>
      <w:hyperlink r:id="rId11" w:history="1">
        <w:r w:rsidR="00C23A48" w:rsidRPr="00C23A48">
          <w:rPr>
            <w:rFonts w:ascii="Verdana" w:eastAsia="Times New Roman" w:hAnsi="Verdana" w:cs="Times New Roman"/>
            <w:color w:val="0000FF"/>
            <w:sz w:val="14"/>
            <w:szCs w:val="14"/>
            <w:u w:val="single"/>
            <w:lang w:bidi="ar-SA"/>
          </w:rPr>
          <w:t>E1079 PRIMARY-PK-FUNDING-SOURCE-CODE</w:t>
        </w:r>
      </w:hyperlink>
    </w:p>
    <w:p w:rsidR="00C23A48" w:rsidRPr="00C23A48" w:rsidRDefault="00272034" w:rsidP="00C23A48">
      <w:pPr>
        <w:spacing w:after="0" w:line="240" w:lineRule="auto"/>
        <w:rPr>
          <w:rFonts w:ascii="Verdana" w:eastAsia="Times New Roman" w:hAnsi="Verdana" w:cs="Times New Roman"/>
          <w:sz w:val="18"/>
          <w:szCs w:val="18"/>
          <w:lang w:bidi="ar-SA"/>
        </w:rPr>
      </w:pPr>
      <w:hyperlink r:id="rId12" w:history="1">
        <w:r w:rsidR="00C23A48" w:rsidRPr="00C23A48">
          <w:rPr>
            <w:rFonts w:ascii="Verdana" w:eastAsia="Times New Roman" w:hAnsi="Verdana" w:cs="Times New Roman"/>
            <w:color w:val="0000FF"/>
            <w:sz w:val="14"/>
            <w:szCs w:val="14"/>
            <w:u w:val="single"/>
            <w:lang w:bidi="ar-SA"/>
          </w:rPr>
          <w:t>E1080 SECONDARY-PK-FUNDING-SOURCE-CODE</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67"/>
        <w:gridCol w:w="4546"/>
        <w:gridCol w:w="1652"/>
        <w:gridCol w:w="1645"/>
      </w:tblGrid>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Code</w:t>
            </w: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Table ID</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Name</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Date</w:t>
            </w: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Issued</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Date</w:t>
            </w:r>
            <w:r w:rsidRPr="00C23A48">
              <w:rPr>
                <w:rFonts w:ascii="Verdana" w:eastAsia="Times New Roman" w:hAnsi="Verdana" w:cs="Times New Roman"/>
                <w:b/>
                <w:bCs/>
                <w:sz w:val="17"/>
                <w:szCs w:val="17"/>
                <w:lang w:bidi="ar-SA"/>
              </w:rPr>
              <w:br/>
            </w:r>
            <w:r w:rsidRPr="00C23A48">
              <w:rPr>
                <w:rFonts w:ascii="Verdana" w:eastAsia="Times New Roman" w:hAnsi="Verdana" w:cs="Times New Roman"/>
                <w:b/>
                <w:bCs/>
                <w:sz w:val="17"/>
                <w:lang w:bidi="ar-SA"/>
              </w:rPr>
              <w:t>Updated</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C186</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PK-FUNDING-SOURCE-CODE</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03/01/11</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after="0" w:line="240" w:lineRule="auto"/>
              <w:rPr>
                <w:rFonts w:ascii="Verdana" w:eastAsia="Times New Roman" w:hAnsi="Verdana" w:cs="Times New Roman"/>
                <w:sz w:val="20"/>
                <w:szCs w:val="20"/>
                <w:lang w:bidi="ar-SA"/>
              </w:rPr>
            </w:pPr>
            <w:r w:rsidRPr="00C23A48">
              <w:rPr>
                <w:rFonts w:ascii="Verdana" w:eastAsia="Times New Roman" w:hAnsi="Verdana" w:cs="Times New Roman"/>
                <w:sz w:val="20"/>
                <w:szCs w:val="20"/>
                <w:lang w:bidi="ar-SA"/>
              </w:rPr>
              <w:t xml:space="preserve">  </w:t>
            </w:r>
          </w:p>
        </w:tc>
      </w:tr>
    </w:tbl>
    <w:p w:rsidR="00C23A48" w:rsidRPr="00C23A48" w:rsidRDefault="00C23A48" w:rsidP="00C23A48">
      <w:pPr>
        <w:spacing w:after="0" w:line="240" w:lineRule="auto"/>
        <w:rPr>
          <w:rFonts w:ascii="Verdana" w:eastAsia="Times New Roman" w:hAnsi="Verdana" w:cs="Times New Roman"/>
          <w:vanish/>
          <w:sz w:val="20"/>
          <w:szCs w:val="20"/>
          <w:lang w:bidi="ar-S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19"/>
        <w:gridCol w:w="8591"/>
      </w:tblGrid>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Code</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jc w:val="center"/>
              <w:rPr>
                <w:rFonts w:ascii="Verdana" w:eastAsia="Times New Roman" w:hAnsi="Verdana" w:cs="Times New Roman"/>
                <w:b/>
                <w:bCs/>
                <w:sz w:val="17"/>
                <w:szCs w:val="17"/>
                <w:lang w:bidi="ar-SA"/>
              </w:rPr>
            </w:pPr>
            <w:r w:rsidRPr="00C23A48">
              <w:rPr>
                <w:rFonts w:ascii="Verdana" w:eastAsia="Times New Roman" w:hAnsi="Verdana" w:cs="Times New Roman"/>
                <w:b/>
                <w:bCs/>
                <w:sz w:val="17"/>
                <w:lang w:bidi="ar-SA"/>
              </w:rPr>
              <w:t>Translation</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1</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Tuition fees </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2</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E6037C">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Local district share funding</w:t>
            </w:r>
            <w:r w:rsidR="00E6037C">
              <w:rPr>
                <w:rFonts w:ascii="Verdana" w:eastAsia="Times New Roman" w:hAnsi="Verdana" w:cs="Times New Roman"/>
                <w:sz w:val="17"/>
                <w:szCs w:val="17"/>
                <w:lang w:bidi="ar-SA"/>
              </w:rPr>
              <w:t xml:space="preserve">  </w:t>
            </w:r>
            <w:r>
              <w:rPr>
                <w:rFonts w:ascii="Verdana" w:eastAsia="Times New Roman" w:hAnsi="Verdana" w:cs="Times New Roman"/>
                <w:sz w:val="17"/>
                <w:szCs w:val="17"/>
                <w:lang w:bidi="ar-SA"/>
              </w:rPr>
              <w:t xml:space="preserve"> </w:t>
            </w:r>
            <w:r w:rsidRPr="00E6037C">
              <w:rPr>
                <w:rFonts w:ascii="Verdana" w:eastAsia="Times New Roman" w:hAnsi="Verdana" w:cs="Times New Roman"/>
                <w:sz w:val="17"/>
                <w:szCs w:val="17"/>
                <w:highlight w:val="yellow"/>
                <w:lang w:bidi="ar-SA"/>
              </w:rPr>
              <w:t xml:space="preserve">(Not State </w:t>
            </w:r>
            <w:r w:rsidR="00E6037C" w:rsidRPr="00E6037C">
              <w:rPr>
                <w:rFonts w:ascii="Verdana" w:eastAsia="Times New Roman" w:hAnsi="Verdana" w:cs="Times New Roman"/>
                <w:sz w:val="17"/>
                <w:szCs w:val="17"/>
                <w:highlight w:val="yellow"/>
                <w:lang w:bidi="ar-SA"/>
              </w:rPr>
              <w:t>f</w:t>
            </w:r>
            <w:r w:rsidRPr="00E6037C">
              <w:rPr>
                <w:rFonts w:ascii="Verdana" w:eastAsia="Times New Roman" w:hAnsi="Verdana" w:cs="Times New Roman"/>
                <w:sz w:val="17"/>
                <w:szCs w:val="17"/>
                <w:highlight w:val="yellow"/>
                <w:lang w:bidi="ar-SA"/>
              </w:rPr>
              <w:t xml:space="preserve">unds, </w:t>
            </w:r>
            <w:r w:rsidR="00E6037C" w:rsidRPr="00E6037C">
              <w:rPr>
                <w:rFonts w:ascii="Verdana" w:eastAsia="Times New Roman" w:hAnsi="Verdana" w:cs="Times New Roman"/>
                <w:sz w:val="17"/>
                <w:szCs w:val="17"/>
                <w:highlight w:val="yellow"/>
                <w:lang w:bidi="ar-SA"/>
              </w:rPr>
              <w:t>l</w:t>
            </w:r>
            <w:r w:rsidRPr="00E6037C">
              <w:rPr>
                <w:rFonts w:ascii="Verdana" w:eastAsia="Times New Roman" w:hAnsi="Verdana" w:cs="Times New Roman"/>
                <w:sz w:val="17"/>
                <w:szCs w:val="17"/>
                <w:highlight w:val="yellow"/>
                <w:lang w:bidi="ar-SA"/>
              </w:rPr>
              <w:t xml:space="preserve">ocal </w:t>
            </w:r>
            <w:r w:rsidR="00E6037C" w:rsidRPr="00E6037C">
              <w:rPr>
                <w:rFonts w:ascii="Verdana" w:eastAsia="Times New Roman" w:hAnsi="Verdana" w:cs="Times New Roman"/>
                <w:sz w:val="17"/>
                <w:szCs w:val="17"/>
                <w:highlight w:val="yellow"/>
                <w:lang w:bidi="ar-SA"/>
              </w:rPr>
              <w:t xml:space="preserve">district </w:t>
            </w:r>
            <w:r w:rsidRPr="00E6037C">
              <w:rPr>
                <w:rFonts w:ascii="Verdana" w:eastAsia="Times New Roman" w:hAnsi="Verdana" w:cs="Times New Roman"/>
                <w:sz w:val="17"/>
                <w:szCs w:val="17"/>
                <w:highlight w:val="yellow"/>
                <w:lang w:bidi="ar-SA"/>
              </w:rPr>
              <w:t>funds</w:t>
            </w:r>
            <w:r w:rsidR="00E6037C" w:rsidRPr="00E6037C">
              <w:rPr>
                <w:rFonts w:ascii="Verdana" w:eastAsia="Times New Roman" w:hAnsi="Verdana" w:cs="Times New Roman"/>
                <w:sz w:val="17"/>
                <w:szCs w:val="17"/>
                <w:highlight w:val="yellow"/>
                <w:lang w:bidi="ar-SA"/>
              </w:rPr>
              <w:t>)</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3</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State grant funding</w:t>
            </w:r>
            <w:r w:rsidR="00E6037C">
              <w:rPr>
                <w:rFonts w:ascii="Verdana" w:eastAsia="Times New Roman" w:hAnsi="Verdana" w:cs="Times New Roman"/>
                <w:sz w:val="17"/>
                <w:szCs w:val="17"/>
                <w:lang w:bidi="ar-SA"/>
              </w:rPr>
              <w:t xml:space="preserve">   </w:t>
            </w:r>
            <w:r w:rsidR="00E6037C" w:rsidRPr="00E6037C">
              <w:rPr>
                <w:rFonts w:ascii="Verdana" w:eastAsia="Times New Roman" w:hAnsi="Verdana" w:cs="Times New Roman"/>
                <w:sz w:val="17"/>
                <w:szCs w:val="17"/>
                <w:highlight w:val="yellow"/>
                <w:lang w:bidi="ar-SA"/>
              </w:rPr>
              <w:t>(Currently not available)</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4</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Federal funding</w:t>
            </w:r>
          </w:p>
        </w:tc>
      </w:tr>
      <w:tr w:rsidR="00C23A48" w:rsidRPr="00C23A48" w:rsidTr="00C23A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9</w:t>
            </w:r>
          </w:p>
        </w:tc>
        <w:tc>
          <w:tcPr>
            <w:tcW w:w="0" w:type="auto"/>
            <w:tcBorders>
              <w:top w:val="outset" w:sz="6" w:space="0" w:color="auto"/>
              <w:left w:val="outset" w:sz="6" w:space="0" w:color="auto"/>
              <w:bottom w:val="outset" w:sz="6" w:space="0" w:color="auto"/>
              <w:right w:val="outset" w:sz="6" w:space="0" w:color="auto"/>
            </w:tcBorders>
            <w:hideMark/>
          </w:tcPr>
          <w:p w:rsidR="00C23A48" w:rsidRPr="00C23A48" w:rsidRDefault="00C23A48" w:rsidP="00C23A48">
            <w:pPr>
              <w:spacing w:before="100" w:beforeAutospacing="1" w:after="100" w:afterAutospacing="1" w:line="240" w:lineRule="auto"/>
              <w:rPr>
                <w:rFonts w:ascii="Verdana" w:eastAsia="Times New Roman" w:hAnsi="Verdana" w:cs="Times New Roman"/>
                <w:sz w:val="17"/>
                <w:szCs w:val="17"/>
                <w:lang w:bidi="ar-SA"/>
              </w:rPr>
            </w:pPr>
            <w:r w:rsidRPr="00C23A48">
              <w:rPr>
                <w:rFonts w:ascii="Verdana" w:eastAsia="Times New Roman" w:hAnsi="Verdana" w:cs="Times New Roman"/>
                <w:sz w:val="17"/>
                <w:szCs w:val="17"/>
                <w:lang w:bidi="ar-SA"/>
              </w:rPr>
              <w:t xml:space="preserve">Other funding </w:t>
            </w:r>
          </w:p>
        </w:tc>
      </w:tr>
    </w:tbl>
    <w:p w:rsidR="00C23A48" w:rsidRDefault="00C23A48" w:rsidP="00C23A48">
      <w:pPr>
        <w:spacing w:after="0" w:line="240" w:lineRule="auto"/>
        <w:rPr>
          <w:rFonts w:ascii="Times New Roman" w:eastAsia="Times New Roman" w:hAnsi="Times New Roman" w:cs="Times New Roman"/>
          <w:sz w:val="24"/>
          <w:szCs w:val="24"/>
          <w:lang w:bidi="ar-SA"/>
        </w:rPr>
      </w:pPr>
    </w:p>
    <w:p w:rsidR="00C23A48" w:rsidRPr="00C23A48" w:rsidRDefault="00272034" w:rsidP="00C23A48">
      <w:pPr>
        <w:spacing w:after="0" w:line="240" w:lineRule="auto"/>
        <w:rPr>
          <w:rFonts w:ascii="Times New Roman" w:eastAsia="Times New Roman" w:hAnsi="Times New Roman" w:cs="Times New Roman"/>
          <w:sz w:val="24"/>
          <w:szCs w:val="24"/>
          <w:lang w:bidi="ar-SA"/>
        </w:rPr>
      </w:pPr>
      <w:r w:rsidRPr="00272034">
        <w:rPr>
          <w:rFonts w:ascii="Times New Roman" w:eastAsia="Times New Roman" w:hAnsi="Times New Roman" w:cs="Times New Roman"/>
          <w:sz w:val="24"/>
          <w:szCs w:val="24"/>
          <w:lang w:bidi="ar-SA"/>
        </w:rPr>
        <w:pict>
          <v:rect id="_x0000_i1026" style="width:140.4pt;height:1.5pt" o:hrpct="300" o:hrstd="t" o:hr="t" fillcolor="#a0a0a0" stroked="f"/>
        </w:pict>
      </w:r>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 xml:space="preserve">For assistance with the PEIMS </w:t>
      </w:r>
      <w:r w:rsidRPr="00C23A48">
        <w:rPr>
          <w:rFonts w:ascii="Verdana" w:eastAsia="Times New Roman" w:hAnsi="Verdana" w:cs="Times New Roman"/>
          <w:i/>
          <w:iCs/>
          <w:sz w:val="18"/>
          <w:lang w:bidi="ar-SA"/>
        </w:rPr>
        <w:t>Data Standards</w:t>
      </w:r>
      <w:r w:rsidRPr="00C23A48">
        <w:rPr>
          <w:rFonts w:ascii="Verdana" w:eastAsia="Times New Roman" w:hAnsi="Verdana" w:cs="Times New Roman"/>
          <w:sz w:val="18"/>
          <w:szCs w:val="18"/>
          <w:lang w:bidi="ar-SA"/>
        </w:rPr>
        <w:t xml:space="preserve"> contact the PEIMS Office at </w:t>
      </w:r>
      <w:hyperlink r:id="rId13" w:history="1">
        <w:r w:rsidRPr="00C23A48">
          <w:rPr>
            <w:rFonts w:ascii="Verdana" w:eastAsia="Times New Roman" w:hAnsi="Verdana" w:cs="Times New Roman"/>
            <w:color w:val="0000FF"/>
            <w:sz w:val="18"/>
            <w:u w:val="single"/>
            <w:lang w:bidi="ar-SA"/>
          </w:rPr>
          <w:t>PeimsCustomerSupport@tea.state.tx.us</w:t>
        </w:r>
      </w:hyperlink>
      <w:r w:rsidRPr="00C23A48">
        <w:rPr>
          <w:rFonts w:ascii="Verdana" w:eastAsia="Times New Roman" w:hAnsi="Verdana" w:cs="Times New Roman"/>
          <w:sz w:val="18"/>
          <w:szCs w:val="18"/>
          <w:lang w:bidi="ar-SA"/>
        </w:rPr>
        <w:t xml:space="preserve"> </w:t>
      </w:r>
    </w:p>
    <w:p w:rsidR="00C23A48" w:rsidRPr="00C23A48" w:rsidRDefault="00C23A48" w:rsidP="00C23A48">
      <w:pPr>
        <w:spacing w:after="0" w:line="240" w:lineRule="auto"/>
        <w:rPr>
          <w:rFonts w:ascii="Times New Roman" w:eastAsia="Times New Roman" w:hAnsi="Times New Roman" w:cs="Times New Roman"/>
          <w:sz w:val="24"/>
          <w:szCs w:val="24"/>
          <w:lang w:bidi="ar-SA"/>
        </w:rPr>
      </w:pPr>
      <w:r w:rsidRPr="00C23A48">
        <w:rPr>
          <w:rFonts w:ascii="Times New Roman" w:eastAsia="Times New Roman" w:hAnsi="Times New Roman" w:cs="Times New Roman"/>
          <w:sz w:val="24"/>
          <w:szCs w:val="24"/>
          <w:lang w:bidi="ar-SA"/>
        </w:rPr>
        <w:t xml:space="preserve">  </w:t>
      </w:r>
    </w:p>
    <w:p w:rsidR="00C23A48" w:rsidRPr="00C23A48" w:rsidRDefault="00C23A48" w:rsidP="00C23A48">
      <w:pPr>
        <w:spacing w:after="0" w:line="240" w:lineRule="auto"/>
        <w:rPr>
          <w:rFonts w:ascii="Verdana" w:eastAsia="Times New Roman" w:hAnsi="Verdana" w:cs="Times New Roman"/>
          <w:sz w:val="18"/>
          <w:szCs w:val="18"/>
          <w:lang w:bidi="ar-SA"/>
        </w:rPr>
      </w:pPr>
      <w:r w:rsidRPr="00C23A48">
        <w:rPr>
          <w:rFonts w:ascii="Verdana" w:eastAsia="Times New Roman" w:hAnsi="Verdana" w:cs="Times New Roman"/>
          <w:sz w:val="18"/>
          <w:szCs w:val="18"/>
          <w:lang w:bidi="ar-SA"/>
        </w:rPr>
        <w:t xml:space="preserve">This version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is a programmatically converted HTML version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It is intended as a job aid to facilitate navigation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documentation and should not be used to submit PEIMS data or to reach final conclusions about individual public schools. All of the information provided is reviewed for accuracy and reliability; however, TEA assumes no responsibility for any errors appearing in the HTML version of the </w:t>
      </w:r>
      <w:r w:rsidRPr="00C23A48">
        <w:rPr>
          <w:rFonts w:ascii="Verdana" w:eastAsia="Times New Roman" w:hAnsi="Verdana" w:cs="Times New Roman"/>
          <w:i/>
          <w:iCs/>
          <w:sz w:val="18"/>
          <w:lang w:bidi="ar-SA"/>
        </w:rPr>
        <w:t>PEIMS Data Standards.</w:t>
      </w:r>
      <w:r w:rsidRPr="00C23A48">
        <w:rPr>
          <w:rFonts w:ascii="Verdana" w:eastAsia="Times New Roman" w:hAnsi="Verdana" w:cs="Times New Roman"/>
          <w:sz w:val="18"/>
          <w:szCs w:val="18"/>
          <w:lang w:bidi="ar-SA"/>
        </w:rPr>
        <w:t xml:space="preserve"> </w:t>
      </w:r>
    </w:p>
    <w:p w:rsidR="008C062A" w:rsidRDefault="008C062A" w:rsidP="008420D8"/>
    <w:sectPr w:rsidR="008C062A" w:rsidSect="00381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A77E1"/>
    <w:multiLevelType w:val="hybridMultilevel"/>
    <w:tmpl w:val="0A9088FE"/>
    <w:lvl w:ilvl="0" w:tplc="381CEE5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09742D"/>
    <w:rsid w:val="0009742D"/>
    <w:rsid w:val="000C67EF"/>
    <w:rsid w:val="00180965"/>
    <w:rsid w:val="00183F43"/>
    <w:rsid w:val="001A53DA"/>
    <w:rsid w:val="0022725B"/>
    <w:rsid w:val="002544C1"/>
    <w:rsid w:val="00272034"/>
    <w:rsid w:val="002B50CC"/>
    <w:rsid w:val="00381A62"/>
    <w:rsid w:val="00496F1A"/>
    <w:rsid w:val="004B25D0"/>
    <w:rsid w:val="004D69D5"/>
    <w:rsid w:val="005141ED"/>
    <w:rsid w:val="0052171D"/>
    <w:rsid w:val="00542579"/>
    <w:rsid w:val="00576FB9"/>
    <w:rsid w:val="005922E8"/>
    <w:rsid w:val="00635B4C"/>
    <w:rsid w:val="007221F9"/>
    <w:rsid w:val="007D6F75"/>
    <w:rsid w:val="00802B76"/>
    <w:rsid w:val="008314CF"/>
    <w:rsid w:val="008420D8"/>
    <w:rsid w:val="00897A08"/>
    <w:rsid w:val="008C062A"/>
    <w:rsid w:val="00932FA3"/>
    <w:rsid w:val="009E151E"/>
    <w:rsid w:val="00AA0F13"/>
    <w:rsid w:val="00AD4D7D"/>
    <w:rsid w:val="00B34943"/>
    <w:rsid w:val="00B86CA7"/>
    <w:rsid w:val="00C133C4"/>
    <w:rsid w:val="00C23A48"/>
    <w:rsid w:val="00C33583"/>
    <w:rsid w:val="00D60F94"/>
    <w:rsid w:val="00E0513C"/>
    <w:rsid w:val="00E6037C"/>
    <w:rsid w:val="00EC2340"/>
    <w:rsid w:val="00F76CE3"/>
    <w:rsid w:val="00FD0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CC"/>
  </w:style>
  <w:style w:type="paragraph" w:styleId="Heading1">
    <w:name w:val="heading 1"/>
    <w:basedOn w:val="Normal"/>
    <w:next w:val="Normal"/>
    <w:link w:val="Heading1Char"/>
    <w:uiPriority w:val="9"/>
    <w:qFormat/>
    <w:rsid w:val="002B50C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B50C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B50C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B50C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B50C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B50C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B50C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B50C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B50C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C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B50C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B50C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B50C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B50C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B50C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B50C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B50C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B50C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B50CC"/>
    <w:rPr>
      <w:caps/>
      <w:spacing w:val="10"/>
      <w:sz w:val="18"/>
      <w:szCs w:val="18"/>
    </w:rPr>
  </w:style>
  <w:style w:type="paragraph" w:styleId="Title">
    <w:name w:val="Title"/>
    <w:basedOn w:val="Normal"/>
    <w:next w:val="Normal"/>
    <w:link w:val="TitleChar"/>
    <w:uiPriority w:val="10"/>
    <w:qFormat/>
    <w:rsid w:val="002B50C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B50C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B50C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B50CC"/>
    <w:rPr>
      <w:rFonts w:eastAsiaTheme="majorEastAsia" w:cstheme="majorBidi"/>
      <w:caps/>
      <w:spacing w:val="20"/>
      <w:sz w:val="18"/>
      <w:szCs w:val="18"/>
    </w:rPr>
  </w:style>
  <w:style w:type="character" w:styleId="Strong">
    <w:name w:val="Strong"/>
    <w:uiPriority w:val="22"/>
    <w:qFormat/>
    <w:rsid w:val="002B50CC"/>
    <w:rPr>
      <w:b/>
      <w:bCs/>
      <w:color w:val="943634" w:themeColor="accent2" w:themeShade="BF"/>
      <w:spacing w:val="5"/>
    </w:rPr>
  </w:style>
  <w:style w:type="character" w:styleId="Emphasis">
    <w:name w:val="Emphasis"/>
    <w:uiPriority w:val="20"/>
    <w:qFormat/>
    <w:rsid w:val="002B50CC"/>
    <w:rPr>
      <w:caps/>
      <w:spacing w:val="5"/>
      <w:sz w:val="20"/>
      <w:szCs w:val="20"/>
    </w:rPr>
  </w:style>
  <w:style w:type="paragraph" w:styleId="NoSpacing">
    <w:name w:val="No Spacing"/>
    <w:basedOn w:val="Normal"/>
    <w:link w:val="NoSpacingChar"/>
    <w:uiPriority w:val="1"/>
    <w:qFormat/>
    <w:rsid w:val="002B50CC"/>
    <w:pPr>
      <w:spacing w:after="0" w:line="240" w:lineRule="auto"/>
    </w:pPr>
  </w:style>
  <w:style w:type="character" w:customStyle="1" w:styleId="NoSpacingChar">
    <w:name w:val="No Spacing Char"/>
    <w:basedOn w:val="DefaultParagraphFont"/>
    <w:link w:val="NoSpacing"/>
    <w:uiPriority w:val="1"/>
    <w:rsid w:val="002B50CC"/>
  </w:style>
  <w:style w:type="paragraph" w:styleId="ListParagraph">
    <w:name w:val="List Paragraph"/>
    <w:basedOn w:val="Normal"/>
    <w:uiPriority w:val="34"/>
    <w:qFormat/>
    <w:rsid w:val="002B50CC"/>
    <w:pPr>
      <w:ind w:left="720"/>
      <w:contextualSpacing/>
    </w:pPr>
  </w:style>
  <w:style w:type="paragraph" w:styleId="Quote">
    <w:name w:val="Quote"/>
    <w:basedOn w:val="Normal"/>
    <w:next w:val="Normal"/>
    <w:link w:val="QuoteChar"/>
    <w:uiPriority w:val="29"/>
    <w:qFormat/>
    <w:rsid w:val="002B50CC"/>
    <w:rPr>
      <w:i/>
      <w:iCs/>
    </w:rPr>
  </w:style>
  <w:style w:type="character" w:customStyle="1" w:styleId="QuoteChar">
    <w:name w:val="Quote Char"/>
    <w:basedOn w:val="DefaultParagraphFont"/>
    <w:link w:val="Quote"/>
    <w:uiPriority w:val="29"/>
    <w:rsid w:val="002B50CC"/>
    <w:rPr>
      <w:rFonts w:eastAsiaTheme="majorEastAsia" w:cstheme="majorBidi"/>
      <w:i/>
      <w:iCs/>
    </w:rPr>
  </w:style>
  <w:style w:type="paragraph" w:styleId="IntenseQuote">
    <w:name w:val="Intense Quote"/>
    <w:basedOn w:val="Normal"/>
    <w:next w:val="Normal"/>
    <w:link w:val="IntenseQuoteChar"/>
    <w:uiPriority w:val="30"/>
    <w:qFormat/>
    <w:rsid w:val="002B50C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B50C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B50CC"/>
    <w:rPr>
      <w:i/>
      <w:iCs/>
    </w:rPr>
  </w:style>
  <w:style w:type="character" w:styleId="IntenseEmphasis">
    <w:name w:val="Intense Emphasis"/>
    <w:uiPriority w:val="21"/>
    <w:qFormat/>
    <w:rsid w:val="002B50CC"/>
    <w:rPr>
      <w:i/>
      <w:iCs/>
      <w:caps/>
      <w:spacing w:val="10"/>
      <w:sz w:val="20"/>
      <w:szCs w:val="20"/>
    </w:rPr>
  </w:style>
  <w:style w:type="character" w:styleId="SubtleReference">
    <w:name w:val="Subtle Reference"/>
    <w:basedOn w:val="DefaultParagraphFont"/>
    <w:uiPriority w:val="31"/>
    <w:qFormat/>
    <w:rsid w:val="002B50C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B50C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B50C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B50CC"/>
    <w:pPr>
      <w:outlineLvl w:val="9"/>
    </w:pPr>
  </w:style>
  <w:style w:type="paragraph" w:styleId="NormalWeb">
    <w:name w:val="Normal (Web)"/>
    <w:basedOn w:val="Normal"/>
    <w:uiPriority w:val="99"/>
    <w:semiHidden/>
    <w:unhideWhenUsed/>
    <w:rsid w:val="0009742D"/>
    <w:pPr>
      <w:spacing w:before="100" w:beforeAutospacing="1" w:after="100" w:afterAutospacing="1" w:line="240" w:lineRule="auto"/>
    </w:pPr>
    <w:rPr>
      <w:rFonts w:ascii="Verdana" w:eastAsia="Times New Roman" w:hAnsi="Verdana" w:cs="Times New Roman"/>
      <w:sz w:val="20"/>
      <w:szCs w:val="20"/>
      <w:lang w:bidi="ar-SA"/>
    </w:rPr>
  </w:style>
  <w:style w:type="character" w:styleId="Hyperlink">
    <w:name w:val="Hyperlink"/>
    <w:basedOn w:val="DefaultParagraphFont"/>
    <w:uiPriority w:val="99"/>
    <w:semiHidden/>
    <w:unhideWhenUsed/>
    <w:rsid w:val="008C062A"/>
    <w:rPr>
      <w:rFonts w:ascii="Verdana" w:hAnsi="Verdana" w:hint="default"/>
      <w:color w:val="0000FF"/>
      <w:u w:val="single"/>
    </w:rPr>
  </w:style>
  <w:style w:type="character" w:styleId="HTMLCite">
    <w:name w:val="HTML Cite"/>
    <w:basedOn w:val="DefaultParagraphFont"/>
    <w:uiPriority w:val="99"/>
    <w:semiHidden/>
    <w:unhideWhenUsed/>
    <w:rsid w:val="00C23A48"/>
    <w:rPr>
      <w:i/>
      <w:iCs/>
    </w:rPr>
  </w:style>
  <w:style w:type="paragraph" w:styleId="BalloonText">
    <w:name w:val="Balloon Text"/>
    <w:basedOn w:val="Normal"/>
    <w:link w:val="BalloonTextChar"/>
    <w:uiPriority w:val="99"/>
    <w:semiHidden/>
    <w:unhideWhenUsed/>
    <w:rsid w:val="00C2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42934">
      <w:bodyDiv w:val="1"/>
      <w:marLeft w:val="0"/>
      <w:marRight w:val="0"/>
      <w:marTop w:val="0"/>
      <w:marBottom w:val="0"/>
      <w:divBdr>
        <w:top w:val="none" w:sz="0" w:space="0" w:color="auto"/>
        <w:left w:val="none" w:sz="0" w:space="0" w:color="auto"/>
        <w:bottom w:val="none" w:sz="0" w:space="0" w:color="auto"/>
        <w:right w:val="none" w:sz="0" w:space="0" w:color="auto"/>
      </w:divBdr>
      <w:divsChild>
        <w:div w:id="451247249">
          <w:marLeft w:val="0"/>
          <w:marRight w:val="0"/>
          <w:marTop w:val="0"/>
          <w:marBottom w:val="0"/>
          <w:divBdr>
            <w:top w:val="none" w:sz="0" w:space="0" w:color="auto"/>
            <w:left w:val="none" w:sz="0" w:space="0" w:color="auto"/>
            <w:bottom w:val="none" w:sz="0" w:space="0" w:color="auto"/>
            <w:right w:val="none" w:sz="0" w:space="0" w:color="auto"/>
          </w:divBdr>
        </w:div>
      </w:divsChild>
    </w:div>
    <w:div w:id="329912779">
      <w:bodyDiv w:val="1"/>
      <w:marLeft w:val="0"/>
      <w:marRight w:val="0"/>
      <w:marTop w:val="0"/>
      <w:marBottom w:val="0"/>
      <w:divBdr>
        <w:top w:val="none" w:sz="0" w:space="0" w:color="auto"/>
        <w:left w:val="none" w:sz="0" w:space="0" w:color="auto"/>
        <w:bottom w:val="none" w:sz="0" w:space="0" w:color="auto"/>
        <w:right w:val="none" w:sz="0" w:space="0" w:color="auto"/>
      </w:divBdr>
      <w:divsChild>
        <w:div w:id="976422389">
          <w:marLeft w:val="0"/>
          <w:marRight w:val="0"/>
          <w:marTop w:val="0"/>
          <w:marBottom w:val="0"/>
          <w:divBdr>
            <w:top w:val="none" w:sz="0" w:space="0" w:color="auto"/>
            <w:left w:val="none" w:sz="0" w:space="0" w:color="auto"/>
            <w:bottom w:val="none" w:sz="0" w:space="0" w:color="auto"/>
            <w:right w:val="none" w:sz="0" w:space="0" w:color="auto"/>
          </w:divBdr>
          <w:divsChild>
            <w:div w:id="1143542332">
              <w:marLeft w:val="0"/>
              <w:marRight w:val="0"/>
              <w:marTop w:val="0"/>
              <w:marBottom w:val="0"/>
              <w:divBdr>
                <w:top w:val="none" w:sz="0" w:space="0" w:color="auto"/>
                <w:left w:val="none" w:sz="0" w:space="0" w:color="auto"/>
                <w:bottom w:val="none" w:sz="0" w:space="0" w:color="auto"/>
                <w:right w:val="none" w:sz="0" w:space="0" w:color="auto"/>
              </w:divBdr>
            </w:div>
            <w:div w:id="291599371">
              <w:marLeft w:val="0"/>
              <w:marRight w:val="0"/>
              <w:marTop w:val="22"/>
              <w:marBottom w:val="0"/>
              <w:divBdr>
                <w:top w:val="none" w:sz="0" w:space="0" w:color="auto"/>
                <w:left w:val="none" w:sz="0" w:space="0" w:color="auto"/>
                <w:bottom w:val="none" w:sz="0" w:space="0" w:color="auto"/>
                <w:right w:val="none" w:sz="0" w:space="0" w:color="auto"/>
              </w:divBdr>
            </w:div>
            <w:div w:id="2145854183">
              <w:marLeft w:val="273"/>
              <w:marRight w:val="0"/>
              <w:marTop w:val="0"/>
              <w:marBottom w:val="0"/>
              <w:divBdr>
                <w:top w:val="none" w:sz="0" w:space="0" w:color="auto"/>
                <w:left w:val="none" w:sz="0" w:space="0" w:color="auto"/>
                <w:bottom w:val="none" w:sz="0" w:space="0" w:color="auto"/>
                <w:right w:val="none" w:sz="0" w:space="0" w:color="auto"/>
              </w:divBdr>
            </w:div>
            <w:div w:id="288631223">
              <w:marLeft w:val="273"/>
              <w:marRight w:val="0"/>
              <w:marTop w:val="0"/>
              <w:marBottom w:val="0"/>
              <w:divBdr>
                <w:top w:val="none" w:sz="0" w:space="0" w:color="auto"/>
                <w:left w:val="none" w:sz="0" w:space="0" w:color="auto"/>
                <w:bottom w:val="none" w:sz="0" w:space="0" w:color="auto"/>
                <w:right w:val="none" w:sz="0" w:space="0" w:color="auto"/>
              </w:divBdr>
            </w:div>
            <w:div w:id="1491408595">
              <w:marLeft w:val="0"/>
              <w:marRight w:val="0"/>
              <w:marTop w:val="22"/>
              <w:marBottom w:val="0"/>
              <w:divBdr>
                <w:top w:val="none" w:sz="0" w:space="0" w:color="auto"/>
                <w:left w:val="none" w:sz="0" w:space="0" w:color="auto"/>
                <w:bottom w:val="none" w:sz="0" w:space="0" w:color="auto"/>
                <w:right w:val="none" w:sz="0" w:space="0" w:color="auto"/>
              </w:divBdr>
            </w:div>
            <w:div w:id="558442631">
              <w:marLeft w:val="273"/>
              <w:marRight w:val="0"/>
              <w:marTop w:val="0"/>
              <w:marBottom w:val="0"/>
              <w:divBdr>
                <w:top w:val="none" w:sz="0" w:space="0" w:color="auto"/>
                <w:left w:val="none" w:sz="0" w:space="0" w:color="auto"/>
                <w:bottom w:val="none" w:sz="0" w:space="0" w:color="auto"/>
                <w:right w:val="none" w:sz="0" w:space="0" w:color="auto"/>
              </w:divBdr>
            </w:div>
            <w:div w:id="1522087691">
              <w:marLeft w:val="273"/>
              <w:marRight w:val="0"/>
              <w:marTop w:val="0"/>
              <w:marBottom w:val="0"/>
              <w:divBdr>
                <w:top w:val="none" w:sz="0" w:space="0" w:color="auto"/>
                <w:left w:val="none" w:sz="0" w:space="0" w:color="auto"/>
                <w:bottom w:val="none" w:sz="0" w:space="0" w:color="auto"/>
                <w:right w:val="none" w:sz="0" w:space="0" w:color="auto"/>
              </w:divBdr>
            </w:div>
          </w:divsChild>
        </w:div>
        <w:div w:id="203366914">
          <w:marLeft w:val="0"/>
          <w:marRight w:val="0"/>
          <w:marTop w:val="22"/>
          <w:marBottom w:val="0"/>
          <w:divBdr>
            <w:top w:val="none" w:sz="0" w:space="0" w:color="auto"/>
            <w:left w:val="none" w:sz="0" w:space="0" w:color="auto"/>
            <w:bottom w:val="none" w:sz="0" w:space="0" w:color="auto"/>
            <w:right w:val="none" w:sz="0" w:space="0" w:color="auto"/>
          </w:divBdr>
        </w:div>
        <w:div w:id="1216235692">
          <w:marLeft w:val="0"/>
          <w:marRight w:val="0"/>
          <w:marTop w:val="22"/>
          <w:marBottom w:val="0"/>
          <w:divBdr>
            <w:top w:val="none" w:sz="0" w:space="0" w:color="auto"/>
            <w:left w:val="none" w:sz="0" w:space="0" w:color="auto"/>
            <w:bottom w:val="none" w:sz="0" w:space="0" w:color="auto"/>
            <w:right w:val="none" w:sz="0" w:space="0" w:color="auto"/>
          </w:divBdr>
        </w:div>
      </w:divsChild>
    </w:div>
    <w:div w:id="864560068">
      <w:bodyDiv w:val="1"/>
      <w:marLeft w:val="0"/>
      <w:marRight w:val="0"/>
      <w:marTop w:val="0"/>
      <w:marBottom w:val="0"/>
      <w:divBdr>
        <w:top w:val="none" w:sz="0" w:space="0" w:color="auto"/>
        <w:left w:val="none" w:sz="0" w:space="0" w:color="auto"/>
        <w:bottom w:val="none" w:sz="0" w:space="0" w:color="auto"/>
        <w:right w:val="none" w:sz="0" w:space="0" w:color="auto"/>
      </w:divBdr>
      <w:divsChild>
        <w:div w:id="792943264">
          <w:marLeft w:val="0"/>
          <w:marRight w:val="0"/>
          <w:marTop w:val="0"/>
          <w:marBottom w:val="0"/>
          <w:divBdr>
            <w:top w:val="none" w:sz="0" w:space="0" w:color="auto"/>
            <w:left w:val="none" w:sz="0" w:space="0" w:color="auto"/>
            <w:bottom w:val="none" w:sz="0" w:space="0" w:color="auto"/>
            <w:right w:val="none" w:sz="0" w:space="0" w:color="auto"/>
          </w:divBdr>
          <w:divsChild>
            <w:div w:id="416950396">
              <w:marLeft w:val="0"/>
              <w:marRight w:val="0"/>
              <w:marTop w:val="0"/>
              <w:marBottom w:val="0"/>
              <w:divBdr>
                <w:top w:val="none" w:sz="0" w:space="0" w:color="auto"/>
                <w:left w:val="none" w:sz="0" w:space="0" w:color="auto"/>
                <w:bottom w:val="none" w:sz="0" w:space="0" w:color="auto"/>
                <w:right w:val="none" w:sz="0" w:space="0" w:color="auto"/>
              </w:divBdr>
            </w:div>
            <w:div w:id="782727255">
              <w:marLeft w:val="0"/>
              <w:marRight w:val="0"/>
              <w:marTop w:val="22"/>
              <w:marBottom w:val="0"/>
              <w:divBdr>
                <w:top w:val="none" w:sz="0" w:space="0" w:color="auto"/>
                <w:left w:val="none" w:sz="0" w:space="0" w:color="auto"/>
                <w:bottom w:val="none" w:sz="0" w:space="0" w:color="auto"/>
                <w:right w:val="none" w:sz="0" w:space="0" w:color="auto"/>
              </w:divBdr>
            </w:div>
            <w:div w:id="1163623564">
              <w:marLeft w:val="273"/>
              <w:marRight w:val="0"/>
              <w:marTop w:val="0"/>
              <w:marBottom w:val="0"/>
              <w:divBdr>
                <w:top w:val="none" w:sz="0" w:space="0" w:color="auto"/>
                <w:left w:val="none" w:sz="0" w:space="0" w:color="auto"/>
                <w:bottom w:val="none" w:sz="0" w:space="0" w:color="auto"/>
                <w:right w:val="none" w:sz="0" w:space="0" w:color="auto"/>
              </w:divBdr>
            </w:div>
            <w:div w:id="666714592">
              <w:marLeft w:val="273"/>
              <w:marRight w:val="0"/>
              <w:marTop w:val="0"/>
              <w:marBottom w:val="0"/>
              <w:divBdr>
                <w:top w:val="none" w:sz="0" w:space="0" w:color="auto"/>
                <w:left w:val="none" w:sz="0" w:space="0" w:color="auto"/>
                <w:bottom w:val="none" w:sz="0" w:space="0" w:color="auto"/>
                <w:right w:val="none" w:sz="0" w:space="0" w:color="auto"/>
              </w:divBdr>
            </w:div>
            <w:div w:id="1039739679">
              <w:marLeft w:val="0"/>
              <w:marRight w:val="0"/>
              <w:marTop w:val="22"/>
              <w:marBottom w:val="0"/>
              <w:divBdr>
                <w:top w:val="none" w:sz="0" w:space="0" w:color="auto"/>
                <w:left w:val="none" w:sz="0" w:space="0" w:color="auto"/>
                <w:bottom w:val="none" w:sz="0" w:space="0" w:color="auto"/>
                <w:right w:val="none" w:sz="0" w:space="0" w:color="auto"/>
              </w:divBdr>
            </w:div>
            <w:div w:id="1495293042">
              <w:marLeft w:val="273"/>
              <w:marRight w:val="0"/>
              <w:marTop w:val="0"/>
              <w:marBottom w:val="0"/>
              <w:divBdr>
                <w:top w:val="none" w:sz="0" w:space="0" w:color="auto"/>
                <w:left w:val="none" w:sz="0" w:space="0" w:color="auto"/>
                <w:bottom w:val="none" w:sz="0" w:space="0" w:color="auto"/>
                <w:right w:val="none" w:sz="0" w:space="0" w:color="auto"/>
              </w:divBdr>
            </w:div>
          </w:divsChild>
        </w:div>
        <w:div w:id="1006322626">
          <w:marLeft w:val="0"/>
          <w:marRight w:val="0"/>
          <w:marTop w:val="22"/>
          <w:marBottom w:val="0"/>
          <w:divBdr>
            <w:top w:val="none" w:sz="0" w:space="0" w:color="auto"/>
            <w:left w:val="none" w:sz="0" w:space="0" w:color="auto"/>
            <w:bottom w:val="none" w:sz="0" w:space="0" w:color="auto"/>
            <w:right w:val="none" w:sz="0" w:space="0" w:color="auto"/>
          </w:divBdr>
        </w:div>
        <w:div w:id="16200725">
          <w:marLeft w:val="0"/>
          <w:marRight w:val="0"/>
          <w:marTop w:val="22"/>
          <w:marBottom w:val="0"/>
          <w:divBdr>
            <w:top w:val="none" w:sz="0" w:space="0" w:color="auto"/>
            <w:left w:val="none" w:sz="0" w:space="0" w:color="auto"/>
            <w:bottom w:val="none" w:sz="0" w:space="0" w:color="auto"/>
            <w:right w:val="none" w:sz="0" w:space="0" w:color="auto"/>
          </w:divBdr>
        </w:div>
      </w:divsChild>
    </w:div>
    <w:div w:id="2044743746">
      <w:bodyDiv w:val="1"/>
      <w:marLeft w:val="0"/>
      <w:marRight w:val="0"/>
      <w:marTop w:val="0"/>
      <w:marBottom w:val="0"/>
      <w:divBdr>
        <w:top w:val="none" w:sz="0" w:space="0" w:color="auto"/>
        <w:left w:val="none" w:sz="0" w:space="0" w:color="auto"/>
        <w:bottom w:val="none" w:sz="0" w:space="0" w:color="auto"/>
        <w:right w:val="none" w:sz="0" w:space="0" w:color="auto"/>
      </w:divBdr>
      <w:divsChild>
        <w:div w:id="197120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imsCustomerSupport@tea.state.tx.us" TargetMode="External"/><Relationship Id="rId13" Type="http://schemas.openxmlformats.org/officeDocument/2006/relationships/hyperlink" Target="mailto:PeimsCustomerSupport@tea.state.tx.us" TargetMode="External"/><Relationship Id="rId3" Type="http://schemas.openxmlformats.org/officeDocument/2006/relationships/settings" Target="settings.xml"/><Relationship Id="rId7" Type="http://schemas.openxmlformats.org/officeDocument/2006/relationships/hyperlink" Target="http://ritter.tea.state.tx.us/peims/standards/wedspre/e1078.html" TargetMode="External"/><Relationship Id="rId12" Type="http://schemas.openxmlformats.org/officeDocument/2006/relationships/hyperlink" Target="http://ritter.tea.state.tx.us/peims/standards/wedspre/e10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tter.tea.state.tx.us/peims/standards/wedspre/r400.html" TargetMode="External"/><Relationship Id="rId11" Type="http://schemas.openxmlformats.org/officeDocument/2006/relationships/hyperlink" Target="http://ritter.tea.state.tx.us/peims/standards/wedspre/e1079.html" TargetMode="External"/><Relationship Id="rId5" Type="http://schemas.openxmlformats.org/officeDocument/2006/relationships/hyperlink" Target="http://ritter.tea.state.tx.us/peims/standards/wedspre/r110.html" TargetMode="External"/><Relationship Id="rId15" Type="http://schemas.openxmlformats.org/officeDocument/2006/relationships/theme" Target="theme/theme1.xml"/><Relationship Id="rId10" Type="http://schemas.openxmlformats.org/officeDocument/2006/relationships/hyperlink" Target="http://ritter.tea.state.tx.us/peims/standards/wedspre/r400.html" TargetMode="External"/><Relationship Id="rId4" Type="http://schemas.openxmlformats.org/officeDocument/2006/relationships/webSettings" Target="webSettings.xml"/><Relationship Id="rId9" Type="http://schemas.openxmlformats.org/officeDocument/2006/relationships/hyperlink" Target="http://ritter.tea.state.tx.us/peims/standards/wedspre/r1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Schuessler</dc:creator>
  <cp:lastModifiedBy>Belinda Dyer</cp:lastModifiedBy>
  <cp:revision>2</cp:revision>
  <dcterms:created xsi:type="dcterms:W3CDTF">2012-08-27T20:00:00Z</dcterms:created>
  <dcterms:modified xsi:type="dcterms:W3CDTF">2012-08-27T20:00:00Z</dcterms:modified>
</cp:coreProperties>
</file>