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08"/>
        <w:gridCol w:w="8568"/>
      </w:tblGrid>
      <w:tr w:rsidR="00F104C0" w:rsidTr="00F07FF4">
        <w:tc>
          <w:tcPr>
            <w:tcW w:w="9576" w:type="dxa"/>
            <w:gridSpan w:val="2"/>
            <w:tcBorders>
              <w:top w:val="nil"/>
              <w:left w:val="nil"/>
              <w:bottom w:val="nil"/>
              <w:right w:val="nil"/>
            </w:tcBorders>
          </w:tcPr>
          <w:p w:rsidR="00F104C0" w:rsidRPr="007328E1" w:rsidRDefault="00F104C0" w:rsidP="00F07FF4">
            <w:pPr>
              <w:rPr>
                <w:rFonts w:ascii="Times New Roman" w:eastAsia="Times New Roman" w:hAnsi="Times New Roman" w:cs="Times New Roman"/>
                <w:bCs/>
                <w:sz w:val="24"/>
                <w:szCs w:val="24"/>
              </w:rPr>
            </w:pPr>
            <w:r w:rsidRPr="00F104C0">
              <w:rPr>
                <w:rFonts w:ascii="Times New Roman" w:eastAsia="Times New Roman" w:hAnsi="Times New Roman" w:cs="Times New Roman"/>
                <w:bCs/>
                <w:sz w:val="24"/>
                <w:szCs w:val="24"/>
              </w:rPr>
              <w:t>Teaching and Learning</w:t>
            </w:r>
            <w:r w:rsidRPr="007328E1">
              <w:rPr>
                <w:rFonts w:ascii="Times New Roman" w:eastAsia="Times New Roman" w:hAnsi="Times New Roman" w:cs="Times New Roman"/>
                <w:bCs/>
                <w:sz w:val="24"/>
                <w:szCs w:val="24"/>
              </w:rPr>
              <w:br/>
            </w:r>
          </w:p>
        </w:tc>
      </w:tr>
      <w:tr w:rsidR="00F104C0" w:rsidTr="00F07FF4">
        <w:tc>
          <w:tcPr>
            <w:tcW w:w="1008" w:type="dxa"/>
            <w:tcBorders>
              <w:top w:val="nil"/>
              <w:left w:val="nil"/>
              <w:bottom w:val="nil"/>
              <w:right w:val="nil"/>
            </w:tcBorders>
          </w:tcPr>
          <w:p w:rsidR="00F104C0" w:rsidRDefault="00F104C0"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TL01</w:t>
            </w:r>
          </w:p>
        </w:tc>
        <w:tc>
          <w:tcPr>
            <w:tcW w:w="8568" w:type="dxa"/>
            <w:tcBorders>
              <w:top w:val="nil"/>
              <w:left w:val="nil"/>
              <w:bottom w:val="nil"/>
              <w:right w:val="nil"/>
            </w:tcBorders>
          </w:tcPr>
          <w:p w:rsidR="00F104C0" w:rsidRDefault="00F104C0"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Integrate the Technology Applications TEKS within the foundation curriculum at each grade level and provide specialized courses in Technology Applications.</w:t>
            </w:r>
            <w:r>
              <w:rPr>
                <w:rFonts w:ascii="Times New Roman" w:eastAsia="Times New Roman" w:hAnsi="Times New Roman" w:cs="Times New Roman"/>
                <w:sz w:val="24"/>
                <w:szCs w:val="24"/>
              </w:rPr>
              <w:br/>
            </w:r>
          </w:p>
        </w:tc>
      </w:tr>
      <w:tr w:rsidR="00F104C0" w:rsidTr="00F07FF4">
        <w:tc>
          <w:tcPr>
            <w:tcW w:w="1008" w:type="dxa"/>
            <w:tcBorders>
              <w:top w:val="nil"/>
              <w:left w:val="nil"/>
              <w:bottom w:val="nil"/>
              <w:right w:val="nil"/>
            </w:tcBorders>
          </w:tcPr>
          <w:p w:rsidR="00F104C0" w:rsidRDefault="00F104C0"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TL02  </w:t>
            </w:r>
          </w:p>
        </w:tc>
        <w:tc>
          <w:tcPr>
            <w:tcW w:w="8568" w:type="dxa"/>
            <w:tcBorders>
              <w:top w:val="nil"/>
              <w:left w:val="nil"/>
              <w:bottom w:val="nil"/>
              <w:right w:val="nil"/>
            </w:tcBorders>
          </w:tcPr>
          <w:p w:rsidR="00F104C0" w:rsidRDefault="00F104C0"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Offer and provide the Technology Applications high school courses to meet the curriculum and graduation requirements specified in 19 TAC Chapter 74.</w:t>
            </w:r>
            <w:r>
              <w:rPr>
                <w:rFonts w:ascii="Times New Roman" w:eastAsia="Times New Roman" w:hAnsi="Times New Roman" w:cs="Times New Roman"/>
                <w:sz w:val="24"/>
                <w:szCs w:val="24"/>
              </w:rPr>
              <w:br/>
            </w:r>
          </w:p>
        </w:tc>
      </w:tr>
      <w:tr w:rsidR="00F104C0" w:rsidTr="00F07FF4">
        <w:tc>
          <w:tcPr>
            <w:tcW w:w="1008" w:type="dxa"/>
            <w:tcBorders>
              <w:top w:val="nil"/>
              <w:left w:val="nil"/>
              <w:bottom w:val="nil"/>
              <w:right w:val="nil"/>
            </w:tcBorders>
          </w:tcPr>
          <w:p w:rsidR="00F104C0" w:rsidRDefault="00F104C0"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TL03    </w:t>
            </w:r>
          </w:p>
        </w:tc>
        <w:tc>
          <w:tcPr>
            <w:tcW w:w="8568" w:type="dxa"/>
            <w:tcBorders>
              <w:top w:val="nil"/>
              <w:left w:val="nil"/>
              <w:bottom w:val="nil"/>
              <w:right w:val="nil"/>
            </w:tcBorders>
          </w:tcPr>
          <w:p w:rsidR="00F104C0" w:rsidRDefault="00F104C0"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Use the Technology Applications adopted instructional materials at all grade levels.</w:t>
            </w:r>
          </w:p>
          <w:p w:rsidR="00F07FF4" w:rsidRDefault="00F07FF4" w:rsidP="00F104C0">
            <w:pPr>
              <w:rPr>
                <w:rFonts w:ascii="Times New Roman" w:eastAsia="Times New Roman" w:hAnsi="Times New Roman" w:cs="Times New Roman"/>
                <w:b/>
                <w:bCs/>
                <w:sz w:val="24"/>
                <w:szCs w:val="24"/>
              </w:rPr>
            </w:pPr>
          </w:p>
        </w:tc>
      </w:tr>
      <w:tr w:rsidR="00F104C0" w:rsidTr="00F07FF4">
        <w:tc>
          <w:tcPr>
            <w:tcW w:w="1008" w:type="dxa"/>
            <w:tcBorders>
              <w:top w:val="nil"/>
              <w:left w:val="nil"/>
              <w:bottom w:val="nil"/>
              <w:right w:val="nil"/>
            </w:tcBorders>
          </w:tcPr>
          <w:p w:rsidR="00F104C0"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TL04    </w:t>
            </w:r>
          </w:p>
        </w:tc>
        <w:tc>
          <w:tcPr>
            <w:tcW w:w="8568" w:type="dxa"/>
            <w:tcBorders>
              <w:top w:val="nil"/>
              <w:left w:val="nil"/>
              <w:bottom w:val="nil"/>
              <w:right w:val="nil"/>
            </w:tcBorders>
          </w:tcPr>
          <w:p w:rsidR="00F104C0"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Use digital diagnostic tools for formative evaluation to monitor progress toward the mastery of instructional objectives.</w:t>
            </w:r>
          </w:p>
          <w:p w:rsidR="00F07FF4" w:rsidRDefault="00F07FF4" w:rsidP="00F104C0">
            <w:pPr>
              <w:rPr>
                <w:rFonts w:ascii="Times New Roman" w:eastAsia="Times New Roman" w:hAnsi="Times New Roman" w:cs="Times New Roman"/>
                <w:b/>
                <w:bCs/>
                <w:sz w:val="24"/>
                <w:szCs w:val="24"/>
              </w:rPr>
            </w:pPr>
          </w:p>
        </w:tc>
      </w:tr>
      <w:tr w:rsidR="00F104C0" w:rsidTr="00F07FF4">
        <w:tc>
          <w:tcPr>
            <w:tcW w:w="1008" w:type="dxa"/>
            <w:tcBorders>
              <w:top w:val="nil"/>
              <w:left w:val="nil"/>
              <w:bottom w:val="nil"/>
              <w:right w:val="nil"/>
            </w:tcBorders>
          </w:tcPr>
          <w:p w:rsidR="00F104C0"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TL05  </w:t>
            </w:r>
          </w:p>
        </w:tc>
        <w:tc>
          <w:tcPr>
            <w:tcW w:w="8568" w:type="dxa"/>
            <w:tcBorders>
              <w:top w:val="nil"/>
              <w:left w:val="nil"/>
              <w:bottom w:val="nil"/>
              <w:right w:val="nil"/>
            </w:tcBorders>
          </w:tcPr>
          <w:p w:rsidR="00F104C0"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Implement research-based strategies to improve the academic achievement, including technology literacy, of all students.</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TL06    </w:t>
            </w:r>
          </w:p>
        </w:tc>
        <w:tc>
          <w:tcPr>
            <w:tcW w:w="8568" w:type="dxa"/>
            <w:tcBorders>
              <w:top w:val="nil"/>
              <w:left w:val="nil"/>
              <w:bottom w:val="nil"/>
              <w:right w:val="nil"/>
            </w:tcBorders>
          </w:tcPr>
          <w:p w:rsidR="00F07FF4"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Develop strategies to monitor and document progress of integration of technology into curricula and instruction and to monitor and report student mastery of the Technology Applications TEKS to TEA.</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TL07    </w:t>
            </w:r>
          </w:p>
        </w:tc>
        <w:tc>
          <w:tcPr>
            <w:tcW w:w="8568" w:type="dxa"/>
            <w:tcBorders>
              <w:top w:val="nil"/>
              <w:left w:val="nil"/>
              <w:bottom w:val="nil"/>
              <w:right w:val="nil"/>
            </w:tcBorders>
          </w:tcPr>
          <w:p w:rsidR="00F07FF4"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Integrate student performance data from district/state assessment instruments with electronic curriculum resources to inform and differentiate instruction for every child.</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TL08    </w:t>
            </w:r>
          </w:p>
        </w:tc>
        <w:tc>
          <w:tcPr>
            <w:tcW w:w="8568" w:type="dxa"/>
            <w:tcBorders>
              <w:top w:val="nil"/>
              <w:left w:val="nil"/>
              <w:bottom w:val="nil"/>
              <w:right w:val="nil"/>
            </w:tcBorders>
          </w:tcPr>
          <w:p w:rsidR="00F07FF4"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Support the use of emerging technologies aligned with state standards for developing greater levels of collaboration, inquiry, analysis, creativity and content production.</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TL09    </w:t>
            </w:r>
          </w:p>
        </w:tc>
        <w:tc>
          <w:tcPr>
            <w:tcW w:w="8568" w:type="dxa"/>
            <w:tcBorders>
              <w:top w:val="nil"/>
              <w:left w:val="nil"/>
              <w:bottom w:val="nil"/>
              <w:right w:val="nil"/>
            </w:tcBorders>
          </w:tcPr>
          <w:p w:rsidR="00F07FF4"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Ensure anytime/anywhere access to technology-based learning for all students by providing appropriate devices, services, and support.</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TL10    </w:t>
            </w:r>
          </w:p>
        </w:tc>
        <w:tc>
          <w:tcPr>
            <w:tcW w:w="8568" w:type="dxa"/>
            <w:tcBorders>
              <w:top w:val="nil"/>
              <w:left w:val="nil"/>
              <w:bottom w:val="nil"/>
              <w:right w:val="nil"/>
            </w:tcBorders>
          </w:tcPr>
          <w:p w:rsidR="00F07FF4"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Ensure that school libraries have the latest technology and online resources for student research and curriculum integration.</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TL11    </w:t>
            </w:r>
          </w:p>
        </w:tc>
        <w:tc>
          <w:tcPr>
            <w:tcW w:w="8568" w:type="dxa"/>
            <w:tcBorders>
              <w:top w:val="nil"/>
              <w:left w:val="nil"/>
              <w:bottom w:val="nil"/>
              <w:right w:val="nil"/>
            </w:tcBorders>
          </w:tcPr>
          <w:p w:rsidR="00F07FF4"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Support school library programs and use library standards to ensure that school libraries assist classroom teachers in teaching students, information literacy and Technology Applications knowledge and skills.</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TL12    </w:t>
            </w:r>
          </w:p>
        </w:tc>
        <w:tc>
          <w:tcPr>
            <w:tcW w:w="8568" w:type="dxa"/>
            <w:tcBorders>
              <w:top w:val="nil"/>
              <w:left w:val="nil"/>
              <w:bottom w:val="nil"/>
              <w:right w:val="nil"/>
            </w:tcBorders>
          </w:tcPr>
          <w:p w:rsidR="00F07FF4"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Support the use of technology to promote student-centered learning across geographic and cultural boundaries that includes business and industry.</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TL13    </w:t>
            </w:r>
          </w:p>
        </w:tc>
        <w:tc>
          <w:tcPr>
            <w:tcW w:w="8568" w:type="dxa"/>
            <w:tcBorders>
              <w:top w:val="nil"/>
              <w:left w:val="nil"/>
              <w:bottom w:val="nil"/>
              <w:right w:val="nil"/>
            </w:tcBorders>
          </w:tcPr>
          <w:p w:rsidR="00F07FF4"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Utilize innovative strategies for the 24/7 delivery of specialized or rigorous courses and expanded curricular and instructional offerings through the use of technology, including online and other distance learning and digital content services to meet the diverse and personal learning needs of all students.</w:t>
            </w:r>
          </w:p>
          <w:p w:rsidR="003D3FBB" w:rsidRPr="00F07FF4" w:rsidRDefault="003D3FBB" w:rsidP="00F104C0">
            <w:pPr>
              <w:rPr>
                <w:rFonts w:ascii="Times New Roman" w:eastAsia="Times New Roman" w:hAnsi="Times New Roman" w:cs="Times New Roman"/>
                <w:sz w:val="24"/>
                <w:szCs w:val="24"/>
              </w:rPr>
            </w:pPr>
          </w:p>
        </w:tc>
      </w:tr>
      <w:tr w:rsidR="00F07FF4" w:rsidTr="00F07FF4">
        <w:tc>
          <w:tcPr>
            <w:tcW w:w="100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TL14    </w:t>
            </w:r>
          </w:p>
        </w:tc>
        <w:tc>
          <w:tcPr>
            <w:tcW w:w="8568" w:type="dxa"/>
            <w:tcBorders>
              <w:top w:val="nil"/>
              <w:left w:val="nil"/>
              <w:bottom w:val="nil"/>
              <w:right w:val="nil"/>
            </w:tcBorders>
          </w:tcPr>
          <w:p w:rsidR="00F07FF4"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Provide curriculum to ensure personal safety for students in a digital world and Acceptable Use Policies that specify expectations and rules for students, parents, and teachers.</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lastRenderedPageBreak/>
              <w:t>TL15    </w:t>
            </w:r>
          </w:p>
        </w:tc>
        <w:tc>
          <w:tcPr>
            <w:tcW w:w="8568" w:type="dxa"/>
            <w:tcBorders>
              <w:top w:val="nil"/>
              <w:left w:val="nil"/>
              <w:bottom w:val="nil"/>
              <w:right w:val="nil"/>
            </w:tcBorders>
          </w:tcPr>
          <w:p w:rsidR="00F07FF4" w:rsidRDefault="00F07FF4"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Implement innovative programs that promote parental involvement, increased communication with parents and community members, and community access to educational resources.</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TL16    </w:t>
            </w:r>
          </w:p>
        </w:tc>
        <w:tc>
          <w:tcPr>
            <w:tcW w:w="8568" w:type="dxa"/>
            <w:tcBorders>
              <w:top w:val="nil"/>
              <w:left w:val="nil"/>
              <w:bottom w:val="nil"/>
              <w:right w:val="nil"/>
            </w:tcBorders>
          </w:tcPr>
          <w:p w:rsidR="00F07FF4" w:rsidRDefault="00F07FF4"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Support teachers in developing classroom websites and online resources to share lessons, monitor student progress, and establish regular communications with parents and students.</w:t>
            </w:r>
          </w:p>
        </w:tc>
      </w:tr>
    </w:tbl>
    <w:p w:rsidR="00EE4FFE" w:rsidRDefault="00EE4FFE" w:rsidP="00F104C0">
      <w:pPr>
        <w:spacing w:after="0" w:line="240" w:lineRule="auto"/>
        <w:rPr>
          <w:rFonts w:ascii="Times New Roman" w:eastAsia="Times New Roman" w:hAnsi="Times New Roman" w:cs="Times New Roman"/>
          <w:b/>
          <w:bCs/>
          <w:sz w:val="24"/>
          <w:szCs w:val="24"/>
        </w:rPr>
      </w:pPr>
    </w:p>
    <w:sectPr w:rsidR="00EE4FFE" w:rsidSect="00F43AEC">
      <w:headerReference w:type="default" r:id="rId7"/>
      <w:footerReference w:type="default" r:id="rId8"/>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E3" w:rsidRDefault="001302E3" w:rsidP="00F07FF4">
      <w:pPr>
        <w:spacing w:after="0" w:line="240" w:lineRule="auto"/>
      </w:pPr>
      <w:r>
        <w:separator/>
      </w:r>
    </w:p>
  </w:endnote>
  <w:endnote w:type="continuationSeparator" w:id="0">
    <w:p w:rsidR="001302E3" w:rsidRDefault="001302E3" w:rsidP="00F07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7328E1">
      <w:trPr>
        <w:trHeight w:val="151"/>
      </w:trPr>
      <w:tc>
        <w:tcPr>
          <w:tcW w:w="2250" w:type="pct"/>
          <w:tcBorders>
            <w:bottom w:val="single" w:sz="4" w:space="0" w:color="4F81BD" w:themeColor="accent1"/>
          </w:tcBorders>
        </w:tcPr>
        <w:p w:rsidR="007328E1" w:rsidRDefault="007328E1">
          <w:pPr>
            <w:pStyle w:val="Header"/>
            <w:rPr>
              <w:rFonts w:asciiTheme="majorHAnsi" w:eastAsiaTheme="majorEastAsia" w:hAnsiTheme="majorHAnsi" w:cstheme="majorBidi"/>
              <w:b/>
              <w:bCs/>
            </w:rPr>
          </w:pPr>
        </w:p>
      </w:tc>
      <w:tc>
        <w:tcPr>
          <w:tcW w:w="500" w:type="pct"/>
          <w:vMerge w:val="restart"/>
          <w:noWrap/>
          <w:vAlign w:val="center"/>
        </w:tcPr>
        <w:p w:rsidR="007328E1" w:rsidRPr="007328E1" w:rsidRDefault="007328E1">
          <w:pPr>
            <w:pStyle w:val="NoSpacing"/>
            <w:rPr>
              <w:rFonts w:ascii="Times New Roman" w:hAnsi="Times New Roman" w:cs="Times New Roman"/>
            </w:rPr>
          </w:pPr>
          <w:r w:rsidRPr="007328E1">
            <w:rPr>
              <w:rFonts w:ascii="Times New Roman" w:hAnsi="Times New Roman" w:cs="Times New Roman"/>
            </w:rPr>
            <w:t xml:space="preserve">Page </w:t>
          </w:r>
          <w:r w:rsidR="002B1A60" w:rsidRPr="007328E1">
            <w:rPr>
              <w:rFonts w:ascii="Times New Roman" w:hAnsi="Times New Roman" w:cs="Times New Roman"/>
            </w:rPr>
            <w:fldChar w:fldCharType="begin"/>
          </w:r>
          <w:r w:rsidRPr="007328E1">
            <w:rPr>
              <w:rFonts w:ascii="Times New Roman" w:hAnsi="Times New Roman" w:cs="Times New Roman"/>
            </w:rPr>
            <w:instrText xml:space="preserve"> PAGE  \* MERGEFORMAT </w:instrText>
          </w:r>
          <w:r w:rsidR="002B1A60" w:rsidRPr="007328E1">
            <w:rPr>
              <w:rFonts w:ascii="Times New Roman" w:hAnsi="Times New Roman" w:cs="Times New Roman"/>
            </w:rPr>
            <w:fldChar w:fldCharType="separate"/>
          </w:r>
          <w:r w:rsidR="00DB0525">
            <w:rPr>
              <w:rFonts w:ascii="Times New Roman" w:hAnsi="Times New Roman" w:cs="Times New Roman"/>
              <w:noProof/>
            </w:rPr>
            <w:t>1</w:t>
          </w:r>
          <w:r w:rsidR="002B1A60" w:rsidRPr="007328E1">
            <w:rPr>
              <w:rFonts w:ascii="Times New Roman" w:hAnsi="Times New Roman" w:cs="Times New Roman"/>
            </w:rPr>
            <w:fldChar w:fldCharType="end"/>
          </w:r>
        </w:p>
      </w:tc>
      <w:tc>
        <w:tcPr>
          <w:tcW w:w="2250" w:type="pct"/>
          <w:tcBorders>
            <w:bottom w:val="single" w:sz="4" w:space="0" w:color="4F81BD" w:themeColor="accent1"/>
          </w:tcBorders>
        </w:tcPr>
        <w:p w:rsidR="007328E1" w:rsidRDefault="007328E1">
          <w:pPr>
            <w:pStyle w:val="Header"/>
            <w:rPr>
              <w:rFonts w:asciiTheme="majorHAnsi" w:eastAsiaTheme="majorEastAsia" w:hAnsiTheme="majorHAnsi" w:cstheme="majorBidi"/>
              <w:b/>
              <w:bCs/>
            </w:rPr>
          </w:pPr>
        </w:p>
      </w:tc>
    </w:tr>
    <w:tr w:rsidR="007328E1">
      <w:trPr>
        <w:trHeight w:val="150"/>
      </w:trPr>
      <w:tc>
        <w:tcPr>
          <w:tcW w:w="2250" w:type="pct"/>
          <w:tcBorders>
            <w:top w:val="single" w:sz="4" w:space="0" w:color="4F81BD" w:themeColor="accent1"/>
          </w:tcBorders>
        </w:tcPr>
        <w:p w:rsidR="007328E1" w:rsidRDefault="007328E1">
          <w:pPr>
            <w:pStyle w:val="Header"/>
            <w:rPr>
              <w:rFonts w:asciiTheme="majorHAnsi" w:eastAsiaTheme="majorEastAsia" w:hAnsiTheme="majorHAnsi" w:cstheme="majorBidi"/>
              <w:b/>
              <w:bCs/>
            </w:rPr>
          </w:pPr>
        </w:p>
      </w:tc>
      <w:tc>
        <w:tcPr>
          <w:tcW w:w="500" w:type="pct"/>
          <w:vMerge/>
        </w:tcPr>
        <w:p w:rsidR="007328E1" w:rsidRDefault="007328E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328E1" w:rsidRDefault="007328E1">
          <w:pPr>
            <w:pStyle w:val="Header"/>
            <w:rPr>
              <w:rFonts w:asciiTheme="majorHAnsi" w:eastAsiaTheme="majorEastAsia" w:hAnsiTheme="majorHAnsi" w:cstheme="majorBidi"/>
              <w:b/>
              <w:bCs/>
            </w:rPr>
          </w:pPr>
        </w:p>
      </w:tc>
    </w:tr>
  </w:tbl>
  <w:p w:rsidR="007328E1" w:rsidRDefault="00732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E3" w:rsidRDefault="001302E3" w:rsidP="00F07FF4">
      <w:pPr>
        <w:spacing w:after="0" w:line="240" w:lineRule="auto"/>
      </w:pPr>
      <w:r>
        <w:separator/>
      </w:r>
    </w:p>
  </w:footnote>
  <w:footnote w:type="continuationSeparator" w:id="0">
    <w:p w:rsidR="001302E3" w:rsidRDefault="001302E3" w:rsidP="00F07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Title"/>
      <w:id w:val="77547040"/>
      <w:placeholder>
        <w:docPart w:val="2494AA73E120455EA7B38DD55F4BA9B5"/>
      </w:placeholder>
      <w:dataBinding w:prefixMappings="xmlns:ns0='http://schemas.openxmlformats.org/package/2006/metadata/core-properties' xmlns:ns1='http://purl.org/dc/elements/1.1/'" w:xpath="/ns0:coreProperties[1]/ns1:title[1]" w:storeItemID="{6C3C8BC8-F283-45AE-878A-BAB7291924A1}"/>
      <w:text/>
    </w:sdtPr>
    <w:sdtContent>
      <w:p w:rsidR="00F43AEC" w:rsidRPr="00DB0525" w:rsidRDefault="00F43AEC">
        <w:pPr>
          <w:pStyle w:val="Header"/>
          <w:pBdr>
            <w:between w:val="single" w:sz="4" w:space="1" w:color="4F81BD" w:themeColor="accent1"/>
          </w:pBdr>
          <w:spacing w:line="276" w:lineRule="auto"/>
          <w:jc w:val="center"/>
          <w:rPr>
            <w:rFonts w:ascii="Times New Roman" w:hAnsi="Times New Roman" w:cs="Times New Roman"/>
            <w:sz w:val="24"/>
            <w:szCs w:val="24"/>
          </w:rPr>
        </w:pPr>
        <w:r w:rsidRPr="00DB0525">
          <w:rPr>
            <w:rFonts w:ascii="Times New Roman" w:hAnsi="Times New Roman" w:cs="Times New Roman"/>
            <w:sz w:val="24"/>
            <w:szCs w:val="24"/>
          </w:rPr>
          <w:t xml:space="preserve">The Long-Range Plan for Technology's Areas to be Addressed in the </w:t>
        </w:r>
        <w:proofErr w:type="spellStart"/>
        <w:r w:rsidRPr="00DB0525">
          <w:rPr>
            <w:rFonts w:ascii="Times New Roman" w:hAnsi="Times New Roman" w:cs="Times New Roman"/>
            <w:sz w:val="24"/>
            <w:szCs w:val="24"/>
          </w:rPr>
          <w:t>ePlan</w:t>
        </w:r>
        <w:proofErr w:type="spellEnd"/>
        <w:r w:rsidRPr="00DB0525">
          <w:rPr>
            <w:rFonts w:ascii="Times New Roman" w:hAnsi="Times New Roman" w:cs="Times New Roman"/>
            <w:sz w:val="24"/>
            <w:szCs w:val="24"/>
          </w:rPr>
          <w:t xml:space="preserve"> System:</w:t>
        </w:r>
      </w:p>
    </w:sdtContent>
  </w:sdt>
  <w:p w:rsidR="00F43AEC" w:rsidRDefault="00F43AEC">
    <w:pPr>
      <w:pStyle w:val="Header"/>
      <w:pBdr>
        <w:between w:val="single" w:sz="4" w:space="1" w:color="4F81BD" w:themeColor="accent1"/>
      </w:pBdr>
      <w:spacing w:line="276" w:lineRule="auto"/>
      <w:jc w:val="center"/>
    </w:pPr>
  </w:p>
  <w:p w:rsidR="00F07FF4" w:rsidRDefault="00F07F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F104C0"/>
    <w:rsid w:val="00021A62"/>
    <w:rsid w:val="000E41B2"/>
    <w:rsid w:val="000F75C0"/>
    <w:rsid w:val="001302E3"/>
    <w:rsid w:val="001631EB"/>
    <w:rsid w:val="002B1A60"/>
    <w:rsid w:val="003D3FBB"/>
    <w:rsid w:val="00601DAD"/>
    <w:rsid w:val="006027EA"/>
    <w:rsid w:val="006454F5"/>
    <w:rsid w:val="007328E1"/>
    <w:rsid w:val="007E4F2D"/>
    <w:rsid w:val="008363AF"/>
    <w:rsid w:val="008B6AEE"/>
    <w:rsid w:val="008E393A"/>
    <w:rsid w:val="00A170B9"/>
    <w:rsid w:val="00AD1D7C"/>
    <w:rsid w:val="00CA21BA"/>
    <w:rsid w:val="00CE6563"/>
    <w:rsid w:val="00DB0525"/>
    <w:rsid w:val="00ED2634"/>
    <w:rsid w:val="00EE4FFE"/>
    <w:rsid w:val="00EE5975"/>
    <w:rsid w:val="00F07FF4"/>
    <w:rsid w:val="00F104C0"/>
    <w:rsid w:val="00F43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7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F4"/>
  </w:style>
  <w:style w:type="paragraph" w:styleId="Footer">
    <w:name w:val="footer"/>
    <w:basedOn w:val="Normal"/>
    <w:link w:val="FooterChar"/>
    <w:uiPriority w:val="99"/>
    <w:semiHidden/>
    <w:unhideWhenUsed/>
    <w:rsid w:val="00F07F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FF4"/>
  </w:style>
  <w:style w:type="paragraph" w:styleId="BalloonText">
    <w:name w:val="Balloon Text"/>
    <w:basedOn w:val="Normal"/>
    <w:link w:val="BalloonTextChar"/>
    <w:uiPriority w:val="99"/>
    <w:semiHidden/>
    <w:unhideWhenUsed/>
    <w:rsid w:val="00F0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F4"/>
    <w:rPr>
      <w:rFonts w:ascii="Tahoma" w:hAnsi="Tahoma" w:cs="Tahoma"/>
      <w:sz w:val="16"/>
      <w:szCs w:val="16"/>
    </w:rPr>
  </w:style>
  <w:style w:type="paragraph" w:styleId="NoSpacing">
    <w:name w:val="No Spacing"/>
    <w:link w:val="NoSpacingChar"/>
    <w:uiPriority w:val="1"/>
    <w:qFormat/>
    <w:rsid w:val="007328E1"/>
    <w:pPr>
      <w:spacing w:after="0" w:line="240" w:lineRule="auto"/>
    </w:pPr>
    <w:rPr>
      <w:rFonts w:eastAsiaTheme="minorEastAsia"/>
    </w:rPr>
  </w:style>
  <w:style w:type="character" w:customStyle="1" w:styleId="NoSpacingChar">
    <w:name w:val="No Spacing Char"/>
    <w:basedOn w:val="DefaultParagraphFont"/>
    <w:link w:val="NoSpacing"/>
    <w:uiPriority w:val="1"/>
    <w:rsid w:val="007328E1"/>
    <w:rPr>
      <w:rFonts w:eastAsiaTheme="minorEastAsia"/>
    </w:rPr>
  </w:style>
</w:styles>
</file>

<file path=word/webSettings.xml><?xml version="1.0" encoding="utf-8"?>
<w:webSettings xmlns:r="http://schemas.openxmlformats.org/officeDocument/2006/relationships" xmlns:w="http://schemas.openxmlformats.org/wordprocessingml/2006/main">
  <w:divs>
    <w:div w:id="27070832">
      <w:bodyDiv w:val="1"/>
      <w:marLeft w:val="0"/>
      <w:marRight w:val="0"/>
      <w:marTop w:val="0"/>
      <w:marBottom w:val="0"/>
      <w:divBdr>
        <w:top w:val="none" w:sz="0" w:space="0" w:color="auto"/>
        <w:left w:val="none" w:sz="0" w:space="0" w:color="auto"/>
        <w:bottom w:val="none" w:sz="0" w:space="0" w:color="auto"/>
        <w:right w:val="none" w:sz="0" w:space="0" w:color="auto"/>
      </w:divBdr>
      <w:divsChild>
        <w:div w:id="623080066">
          <w:marLeft w:val="0"/>
          <w:marRight w:val="0"/>
          <w:marTop w:val="0"/>
          <w:marBottom w:val="0"/>
          <w:divBdr>
            <w:top w:val="none" w:sz="0" w:space="0" w:color="auto"/>
            <w:left w:val="none" w:sz="0" w:space="0" w:color="auto"/>
            <w:bottom w:val="none" w:sz="0" w:space="0" w:color="auto"/>
            <w:right w:val="none" w:sz="0" w:space="0" w:color="auto"/>
          </w:divBdr>
        </w:div>
        <w:div w:id="2113041834">
          <w:marLeft w:val="0"/>
          <w:marRight w:val="0"/>
          <w:marTop w:val="0"/>
          <w:marBottom w:val="0"/>
          <w:divBdr>
            <w:top w:val="none" w:sz="0" w:space="0" w:color="auto"/>
            <w:left w:val="none" w:sz="0" w:space="0" w:color="auto"/>
            <w:bottom w:val="none" w:sz="0" w:space="0" w:color="auto"/>
            <w:right w:val="none" w:sz="0" w:space="0" w:color="auto"/>
          </w:divBdr>
        </w:div>
        <w:div w:id="59174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94AA73E120455EA7B38DD55F4BA9B5"/>
        <w:category>
          <w:name w:val="General"/>
          <w:gallery w:val="placeholder"/>
        </w:category>
        <w:types>
          <w:type w:val="bbPlcHdr"/>
        </w:types>
        <w:behaviors>
          <w:behavior w:val="content"/>
        </w:behaviors>
        <w:guid w:val="{91BE4F9A-5E4B-45BF-B6DE-4BA2CF08BD03}"/>
      </w:docPartPr>
      <w:docPartBody>
        <w:p w:rsidR="00C84B7A" w:rsidRDefault="009E7983" w:rsidP="009E7983">
          <w:pPr>
            <w:pStyle w:val="2494AA73E120455EA7B38DD55F4BA9B5"/>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73EE"/>
    <w:rsid w:val="003D73EE"/>
    <w:rsid w:val="00515D5F"/>
    <w:rsid w:val="007E5069"/>
    <w:rsid w:val="009E7983"/>
    <w:rsid w:val="00C84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353CF96AC4881BF3D16B71E5EB5DA">
    <w:name w:val="24B353CF96AC4881BF3D16B71E5EB5DA"/>
    <w:rsid w:val="003D73EE"/>
  </w:style>
  <w:style w:type="paragraph" w:customStyle="1" w:styleId="479A5B44CC794D0EAA30562EF4ADCE3E">
    <w:name w:val="479A5B44CC794D0EAA30562EF4ADCE3E"/>
    <w:rsid w:val="003D73EE"/>
  </w:style>
  <w:style w:type="paragraph" w:customStyle="1" w:styleId="349438A2B4834424BF15344D3DA16727">
    <w:name w:val="349438A2B4834424BF15344D3DA16727"/>
    <w:rsid w:val="003D73EE"/>
  </w:style>
  <w:style w:type="paragraph" w:customStyle="1" w:styleId="2494AA73E120455EA7B38DD55F4BA9B5">
    <w:name w:val="2494AA73E120455EA7B38DD55F4BA9B5"/>
    <w:rsid w:val="009E7983"/>
  </w:style>
  <w:style w:type="paragraph" w:customStyle="1" w:styleId="F4293DDDD67D4612A5613551B89AC232">
    <w:name w:val="F4293DDDD67D4612A5613551B89AC232"/>
    <w:rsid w:val="009E79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C95CF-0B7B-4D3D-BB0C-FE553AE7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Long-Range Plan for Technology's Areas to be Addressed in the ePlan System:</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Long-Range Plan for Technology's Areas to be Addressed in the ePlan System:</dc:title>
  <dc:creator>tbrite</dc:creator>
  <cp:lastModifiedBy>tbrite</cp:lastModifiedBy>
  <cp:revision>4</cp:revision>
  <cp:lastPrinted>2014-01-13T22:37:00Z</cp:lastPrinted>
  <dcterms:created xsi:type="dcterms:W3CDTF">2014-01-13T22:12:00Z</dcterms:created>
  <dcterms:modified xsi:type="dcterms:W3CDTF">2014-01-22T20:34:00Z</dcterms:modified>
</cp:coreProperties>
</file>